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黑体" w:cs="Times New Roman"/>
          <w:sz w:val="32"/>
          <w:szCs w:val="32"/>
        </w:rPr>
      </w:pPr>
    </w:p>
    <w:p>
      <w:pPr>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方正小标宋简体" w:cs="Times New Roman"/>
          <w:sz w:val="44"/>
          <w:szCs w:val="44"/>
        </w:rPr>
      </w:pPr>
    </w:p>
    <w:p>
      <w:pPr>
        <w:pStyle w:val="2"/>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rPr>
      </w:pPr>
    </w:p>
    <w:p>
      <w:pPr>
        <w:pageBreakBefore w:val="0"/>
        <w:widowControl w:val="0"/>
        <w:kinsoku/>
        <w:wordWrap/>
        <w:overflowPunct/>
        <w:topLinePunct w:val="0"/>
        <w:autoSpaceDE/>
        <w:autoSpaceDN/>
        <w:bidi w:val="0"/>
        <w:adjustRightInd/>
        <w:snapToGrid/>
        <w:spacing w:line="700" w:lineRule="exact"/>
        <w:ind w:right="1280"/>
        <w:textAlignment w:val="auto"/>
        <w:rPr>
          <w:rFonts w:hint="default" w:ascii="Times New Roman" w:hAnsi="Times New Roman" w:eastAsia="仿宋_GB2312" w:cs="Times New Roman"/>
          <w:sz w:val="32"/>
          <w:szCs w:val="32"/>
        </w:rPr>
      </w:pPr>
    </w:p>
    <w:p>
      <w:pPr>
        <w:spacing w:line="58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桂贸促函〔202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74</w:t>
      </w:r>
      <w:r>
        <w:rPr>
          <w:rFonts w:hint="default" w:ascii="Times New Roman" w:hAnsi="Times New Roman" w:eastAsia="仿宋_GB2312" w:cs="Times New Roman"/>
          <w:sz w:val="32"/>
          <w:szCs w:val="32"/>
        </w:rPr>
        <w:t>号</w:t>
      </w:r>
    </w:p>
    <w:p>
      <w:pPr>
        <w:pStyle w:val="2"/>
        <w:keepNext/>
        <w:keepLines/>
        <w:pageBreakBefore w:val="0"/>
        <w:widowControl w:val="0"/>
        <w:kinsoku/>
        <w:wordWrap/>
        <w:overflowPunct/>
        <w:topLinePunct w:val="0"/>
        <w:autoSpaceDE/>
        <w:autoSpaceDN/>
        <w:bidi w:val="0"/>
        <w:adjustRightInd/>
        <w:snapToGrid/>
        <w:spacing w:line="900" w:lineRule="exact"/>
        <w:textAlignment w:val="auto"/>
        <w:rPr>
          <w:rFonts w:hint="default" w:ascii="Times New Roman" w:hAnsi="Times New Roman" w:cs="Times New Roman"/>
        </w:rPr>
      </w:pPr>
    </w:p>
    <w:p>
      <w:pPr>
        <w:spacing w:line="640" w:lineRule="exact"/>
        <w:jc w:val="center"/>
        <w:rPr>
          <w:rFonts w:ascii="Times New Roman" w:hAnsi="Times New Roman" w:eastAsia="方正小标宋简体" w:cs="Times New Roman"/>
          <w:spacing w:val="-20"/>
          <w:sz w:val="44"/>
          <w:szCs w:val="44"/>
        </w:rPr>
      </w:pPr>
      <w:r>
        <w:rPr>
          <w:rFonts w:ascii="Times New Roman" w:hAnsi="Times New Roman" w:eastAsia="方正小标宋简体" w:cs="Times New Roman"/>
          <w:spacing w:val="-20"/>
          <w:sz w:val="44"/>
          <w:szCs w:val="44"/>
        </w:rPr>
        <w:t>广西贸促会关于参加</w:t>
      </w:r>
      <w:r>
        <w:rPr>
          <w:rFonts w:hint="eastAsia" w:ascii="Times New Roman" w:hAnsi="Times New Roman" w:eastAsia="方正小标宋简体" w:cs="Times New Roman"/>
          <w:spacing w:val="-20"/>
          <w:sz w:val="44"/>
          <w:szCs w:val="44"/>
          <w:lang w:eastAsia="zh-CN"/>
        </w:rPr>
        <w:t>“</w:t>
      </w:r>
      <w:r>
        <w:rPr>
          <w:rFonts w:ascii="Times New Roman" w:hAnsi="Times New Roman" w:eastAsia="方正小标宋简体" w:cs="Times New Roman"/>
          <w:spacing w:val="-20"/>
          <w:sz w:val="44"/>
          <w:szCs w:val="44"/>
        </w:rPr>
        <w:t>行企助力转型升级</w:t>
      </w:r>
      <w:r>
        <w:rPr>
          <w:rFonts w:hint="eastAsia" w:ascii="Times New Roman" w:hAnsi="Times New Roman" w:eastAsia="方正小标宋简体" w:cs="Times New Roman"/>
          <w:spacing w:val="-20"/>
          <w:sz w:val="44"/>
          <w:szCs w:val="44"/>
          <w:lang w:eastAsia="zh-CN"/>
        </w:rPr>
        <w:t>—</w:t>
      </w:r>
      <w:r>
        <w:rPr>
          <w:rFonts w:ascii="Times New Roman" w:hAnsi="Times New Roman" w:eastAsia="方正小标宋简体" w:cs="Times New Roman"/>
          <w:spacing w:val="-20"/>
          <w:sz w:val="44"/>
          <w:szCs w:val="44"/>
        </w:rPr>
        <w:t>2021</w:t>
      </w:r>
    </w:p>
    <w:p>
      <w:pPr>
        <w:spacing w:line="640" w:lineRule="exact"/>
        <w:jc w:val="center"/>
        <w:rPr>
          <w:rFonts w:hint="eastAsia" w:ascii="Times New Roman" w:hAnsi="Times New Roman" w:eastAsia="方正小标宋简体" w:cs="Times New Roman"/>
          <w:spacing w:val="-20"/>
          <w:sz w:val="44"/>
          <w:szCs w:val="44"/>
          <w:lang w:eastAsia="zh-CN"/>
        </w:rPr>
      </w:pPr>
      <w:r>
        <w:rPr>
          <w:rFonts w:ascii="Times New Roman" w:hAnsi="Times New Roman" w:eastAsia="方正小标宋简体" w:cs="Times New Roman"/>
          <w:spacing w:val="-20"/>
          <w:sz w:val="44"/>
          <w:szCs w:val="44"/>
        </w:rPr>
        <w:t>中国纺织服装百强企业八桂行</w:t>
      </w:r>
      <w:r>
        <w:rPr>
          <w:rFonts w:hint="eastAsia" w:ascii="Times New Roman" w:hAnsi="Times New Roman" w:eastAsia="方正小标宋简体" w:cs="Times New Roman"/>
          <w:spacing w:val="-20"/>
          <w:sz w:val="44"/>
          <w:szCs w:val="44"/>
          <w:lang w:eastAsia="zh-CN"/>
        </w:rPr>
        <w:t>”</w:t>
      </w:r>
    </w:p>
    <w:p>
      <w:pPr>
        <w:spacing w:line="640" w:lineRule="exact"/>
        <w:jc w:val="center"/>
        <w:rPr>
          <w:rFonts w:ascii="Times New Roman" w:hAnsi="Times New Roman" w:eastAsia="方正小标宋简体" w:cs="Times New Roman"/>
          <w:spacing w:val="-20"/>
          <w:sz w:val="44"/>
          <w:szCs w:val="44"/>
        </w:rPr>
      </w:pPr>
      <w:r>
        <w:rPr>
          <w:rFonts w:ascii="Times New Roman" w:hAnsi="Times New Roman" w:eastAsia="方正小标宋简体" w:cs="Times New Roman"/>
          <w:spacing w:val="-20"/>
          <w:sz w:val="44"/>
          <w:szCs w:val="44"/>
        </w:rPr>
        <w:t>活动的通知</w:t>
      </w:r>
    </w:p>
    <w:p>
      <w:pPr>
        <w:spacing w:line="600" w:lineRule="exact"/>
        <w:jc w:val="center"/>
        <w:rPr>
          <w:rFonts w:ascii="Times New Roman" w:hAnsi="Times New Roman" w:eastAsia="仿宋_GB2312" w:cs="Times New Roman"/>
          <w:sz w:val="44"/>
          <w:szCs w:val="44"/>
          <w:lang w:val="zh-CN"/>
        </w:rPr>
      </w:pPr>
      <w:r>
        <w:rPr>
          <w:rFonts w:ascii="Times New Roman" w:hAnsi="Times New Roman" w:eastAsia="仿宋_GB2312" w:cs="Times New Roman"/>
          <w:sz w:val="44"/>
          <w:szCs w:val="44"/>
        </w:rPr>
        <w:t xml:space="preserve"> </w:t>
      </w:r>
    </w:p>
    <w:p>
      <w:pPr>
        <w:keepNext w:val="0"/>
        <w:keepLines w:val="0"/>
        <w:pageBreakBefore w:val="0"/>
        <w:kinsoku/>
        <w:wordWrap/>
        <w:overflowPunct/>
        <w:topLinePunct w:val="0"/>
        <w:autoSpaceDE/>
        <w:autoSpaceDN/>
        <w:bidi w:val="0"/>
        <w:adjustRightInd/>
        <w:snapToGrid/>
        <w:spacing w:line="580" w:lineRule="exact"/>
        <w:textAlignment w:val="auto"/>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各市贸促会：</w:t>
      </w:r>
    </w:p>
    <w:p>
      <w:pPr>
        <w:pStyle w:val="34"/>
        <w:keepNext w:val="0"/>
        <w:keepLines w:val="0"/>
        <w:pageBreakBefore w:val="0"/>
        <w:kinsoku/>
        <w:wordWrap/>
        <w:overflowPunct/>
        <w:topLinePunct w:val="0"/>
        <w:autoSpaceDE/>
        <w:autoSpaceDN/>
        <w:bidi w:val="0"/>
        <w:adjustRightInd/>
        <w:snapToGrid/>
        <w:spacing w:line="580" w:lineRule="exact"/>
        <w:ind w:firstLine="641"/>
        <w:textAlignment w:val="auto"/>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为贯彻落实</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十四五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时期我国纺织产业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国民经济与社会发展的支柱产业、解决民生与美化生活的基础产业、国际合作与融合发展的优势产业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新定位，深入贯彻落实自治区推进工业振兴三年行动和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行企助力转型升级</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行动计划，推进广西纺织服装产业转型升级发展，</w:t>
      </w:r>
      <w:r>
        <w:rPr>
          <w:rFonts w:ascii="Times New Roman" w:hAnsi="Times New Roman" w:eastAsia="仿宋_GB2312" w:cs="Times New Roman"/>
          <w:sz w:val="32"/>
          <w:szCs w:val="32"/>
          <w:lang w:val="zh-CN"/>
        </w:rPr>
        <w:t>由</w:t>
      </w:r>
      <w:r>
        <w:rPr>
          <w:rFonts w:ascii="Times New Roman" w:hAnsi="Times New Roman" w:eastAsia="仿宋_GB2312" w:cs="Times New Roman"/>
          <w:sz w:val="32"/>
          <w:szCs w:val="32"/>
        </w:rPr>
        <w:t>中国纺织工业联合会</w:t>
      </w:r>
      <w:r>
        <w:rPr>
          <w:rFonts w:hint="eastAsia" w:ascii="Times New Roman" w:hAnsi="Times New Roman" w:eastAsia="仿宋_GB2312" w:cs="Times New Roman"/>
          <w:sz w:val="32"/>
          <w:szCs w:val="32"/>
        </w:rPr>
        <w:t>和广西自治区政府</w:t>
      </w:r>
      <w:r>
        <w:rPr>
          <w:rFonts w:ascii="Times New Roman" w:hAnsi="Times New Roman" w:eastAsia="仿宋_GB2312" w:cs="Times New Roman"/>
          <w:sz w:val="32"/>
          <w:szCs w:val="32"/>
        </w:rPr>
        <w:t>主办的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行企助力转型升级</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2021中国纺织服装百强企业八桂行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活动将于2021年3月28日至30日在南宁、贵港等地举行。</w:t>
      </w:r>
    </w:p>
    <w:p>
      <w:pPr>
        <w:pStyle w:val="3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本次活动以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新格局·新战略·新机遇</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为主题，立足国内国际双循环新发展格局，</w:t>
      </w:r>
      <w:r>
        <w:rPr>
          <w:rFonts w:ascii="Times New Roman" w:hAnsi="Times New Roman" w:eastAsia="仿宋_GB2312" w:cs="Times New Roman"/>
          <w:kern w:val="0"/>
          <w:sz w:val="32"/>
          <w:szCs w:val="32"/>
        </w:rPr>
        <w:t>聚焦广西纺织服装产业转型升级发展需求，</w:t>
      </w:r>
      <w:r>
        <w:rPr>
          <w:rFonts w:ascii="Times New Roman" w:hAnsi="Times New Roman" w:eastAsia="仿宋_GB2312" w:cs="Times New Roman"/>
          <w:sz w:val="32"/>
          <w:szCs w:val="32"/>
        </w:rPr>
        <w:t>主动承接东部沿海地区产业转移，强化我国与东盟开放合作，深化陆海双向开放</w:t>
      </w:r>
      <w:r>
        <w:rPr>
          <w:rFonts w:ascii="Times New Roman" w:hAnsi="Times New Roman" w:eastAsia="仿宋_GB2312" w:cs="Times New Roman"/>
          <w:color w:val="000000"/>
          <w:sz w:val="32"/>
          <w:szCs w:val="32"/>
        </w:rPr>
        <w:t>。届时，我们将邀请</w:t>
      </w:r>
      <w:r>
        <w:rPr>
          <w:rFonts w:ascii="Times New Roman" w:hAnsi="Times New Roman" w:eastAsia="仿宋_GB2312" w:cs="Times New Roman"/>
          <w:sz w:val="32"/>
          <w:szCs w:val="32"/>
        </w:rPr>
        <w:t>国家部委、自治区和中国纺织工业联合会领导，院士专家，纺织服装行业世界500强企业高层，全国纺织服装行业协会负责人，全国纺织服装行业百强企业、龙头企业、专业市场负责人，企业代表，广西各市纺织服装产业园区、企业负责人，行业媒体等约300人参加。本次活动将举办开幕式、全体会议、园区推介和产业考察</w:t>
      </w:r>
      <w:r>
        <w:rPr>
          <w:rFonts w:ascii="Times New Roman" w:hAnsi="Times New Roman" w:eastAsia="仿宋_GB2312" w:cs="Times New Roman"/>
          <w:color w:val="000000"/>
          <w:sz w:val="32"/>
          <w:szCs w:val="32"/>
        </w:rPr>
        <w:t>等相关活动。现就有关事项通知如下。</w:t>
      </w:r>
    </w:p>
    <w:p>
      <w:pPr>
        <w:pStyle w:val="34"/>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一、请各市贸促会1名领导参会，并请于3月22日前将参会回执报送我会。</w:t>
      </w:r>
    </w:p>
    <w:p>
      <w:pPr>
        <w:pStyle w:val="34"/>
        <w:keepNext w:val="0"/>
        <w:keepLines w:val="0"/>
        <w:pageBreakBefore w:val="0"/>
        <w:kinsoku/>
        <w:wordWrap/>
        <w:overflowPunct/>
        <w:topLinePunct w:val="0"/>
        <w:autoSpaceDE/>
        <w:autoSpaceDN/>
        <w:bidi w:val="0"/>
        <w:adjustRightInd/>
        <w:snapToGrid/>
        <w:spacing w:line="580" w:lineRule="exact"/>
        <w:ind w:firstLine="645"/>
        <w:textAlignment w:val="auto"/>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二、请各市贸促会围绕纺织、服装、鞋帽、丝绸等产业的上下游产业链和供应链，对本地相关企业进行走访调研，组织邀请本土品牌企业负责人及有产业转移和投资意向的区外企业负责人参会，开展项目洽谈合作交流。请于3月22日前将参会回执报送我会，参会嘉宾交通费自理（</w:t>
      </w:r>
      <w:r>
        <w:rPr>
          <w:rFonts w:ascii="Times New Roman" w:hAnsi="Times New Roman" w:eastAsia="仿宋_GB2312" w:cs="Times New Roman"/>
          <w:sz w:val="32"/>
          <w:szCs w:val="32"/>
        </w:rPr>
        <w:t>其中贵港、玉林、梧州、来宾、柳州、河池、桂林市贸促会分别邀请12家以上企业参会；南宁、北海、防城港、钦州、百色、贺州、崇左市贸促会分别邀请6家以上企业参会</w:t>
      </w:r>
      <w:r>
        <w:rPr>
          <w:rFonts w:ascii="Times New Roman" w:hAnsi="Times New Roman" w:eastAsia="仿宋_GB2312" w:cs="Times New Roman"/>
          <w:color w:val="000000"/>
          <w:sz w:val="32"/>
          <w:szCs w:val="32"/>
        </w:rPr>
        <w:t>）。</w:t>
      </w:r>
    </w:p>
    <w:p>
      <w:pPr>
        <w:pStyle w:val="33"/>
        <w:keepNext w:val="0"/>
        <w:keepLines w:val="0"/>
        <w:pageBreakBefore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专此通知。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p>
    <w:p>
      <w:pPr>
        <w:pStyle w:val="33"/>
        <w:keepNext w:val="0"/>
        <w:keepLines w:val="0"/>
        <w:pageBreakBefore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附件：1. 行企助力转型升级</w:t>
      </w:r>
      <w:r>
        <w:rPr>
          <w:rFonts w:ascii="Times New Roman" w:hAnsi="Times New Roman" w:eastAsia="仿宋_GB2312" w:cs="Times New Roman"/>
          <w:spacing w:val="-11"/>
          <w:sz w:val="32"/>
          <w:szCs w:val="32"/>
        </w:rPr>
        <w:t>——</w:t>
      </w:r>
      <w:r>
        <w:rPr>
          <w:rFonts w:ascii="Times New Roman" w:hAnsi="Times New Roman" w:eastAsia="仿宋_GB2312"/>
          <w:sz w:val="32"/>
          <w:szCs w:val="32"/>
        </w:rPr>
        <w:t>2021中国纺织服装百强</w:t>
      </w:r>
    </w:p>
    <w:p>
      <w:pPr>
        <w:pStyle w:val="33"/>
        <w:keepNext w:val="0"/>
        <w:keepLines w:val="0"/>
        <w:pageBreakBefore w:val="0"/>
        <w:kinsoku/>
        <w:wordWrap/>
        <w:overflowPunct/>
        <w:topLinePunct w:val="0"/>
        <w:autoSpaceDE/>
        <w:autoSpaceDN/>
        <w:bidi w:val="0"/>
        <w:adjustRightInd/>
        <w:snapToGrid/>
        <w:spacing w:line="580" w:lineRule="exact"/>
        <w:ind w:firstLine="1920" w:firstLineChars="600"/>
        <w:textAlignment w:val="auto"/>
        <w:rPr>
          <w:rFonts w:ascii="Times New Roman" w:hAnsi="Times New Roman" w:eastAsia="仿宋_GB2312"/>
          <w:sz w:val="32"/>
          <w:szCs w:val="32"/>
        </w:rPr>
      </w:pPr>
      <w:r>
        <w:rPr>
          <w:rFonts w:ascii="Times New Roman" w:hAnsi="Times New Roman" w:eastAsia="仿宋_GB2312"/>
          <w:sz w:val="32"/>
          <w:szCs w:val="32"/>
        </w:rPr>
        <w:t>企业八桂行活动方案</w:t>
      </w:r>
    </w:p>
    <w:p>
      <w:pPr>
        <w:pStyle w:val="33"/>
        <w:keepNext w:val="0"/>
        <w:keepLines w:val="0"/>
        <w:pageBreakBefore w:val="0"/>
        <w:kinsoku/>
        <w:wordWrap/>
        <w:overflowPunct/>
        <w:topLinePunct w:val="0"/>
        <w:autoSpaceDE/>
        <w:autoSpaceDN/>
        <w:bidi w:val="0"/>
        <w:adjustRightInd/>
        <w:snapToGrid/>
        <w:spacing w:line="580" w:lineRule="exact"/>
        <w:ind w:firstLine="1600" w:firstLineChars="500"/>
        <w:textAlignment w:val="auto"/>
        <w:rPr>
          <w:rFonts w:ascii="Times New Roman" w:hAnsi="Times New Roman" w:eastAsia="仿宋_GB2312"/>
          <w:sz w:val="32"/>
          <w:szCs w:val="32"/>
        </w:rPr>
      </w:pPr>
      <w:r>
        <w:rPr>
          <w:rFonts w:ascii="Times New Roman" w:hAnsi="Times New Roman" w:eastAsia="仿宋_GB2312"/>
          <w:sz w:val="32"/>
          <w:szCs w:val="32"/>
        </w:rPr>
        <w:t>2. 参会回执</w:t>
      </w:r>
    </w:p>
    <w:p>
      <w:pPr>
        <w:pStyle w:val="33"/>
        <w:keepNext w:val="0"/>
        <w:keepLines w:val="0"/>
        <w:pageBreakBefore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sz w:val="32"/>
          <w:szCs w:val="32"/>
        </w:rPr>
      </w:pPr>
    </w:p>
    <w:p>
      <w:pPr>
        <w:pStyle w:val="33"/>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ascii="Times New Roman" w:hAnsi="Times New Roman" w:eastAsia="仿宋_GB2312"/>
          <w:sz w:val="32"/>
          <w:szCs w:val="32"/>
        </w:rPr>
      </w:pPr>
    </w:p>
    <w:p>
      <w:pPr>
        <w:pStyle w:val="33"/>
        <w:keepNext w:val="0"/>
        <w:keepLines w:val="0"/>
        <w:pageBreakBefore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 xml:space="preserve">                           广西贸促会</w:t>
      </w:r>
    </w:p>
    <w:p>
      <w:pPr>
        <w:pStyle w:val="33"/>
        <w:keepNext w:val="0"/>
        <w:keepLines w:val="0"/>
        <w:pageBreakBefore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 xml:space="preserve">                         2021年3月</w:t>
      </w:r>
      <w:r>
        <w:rPr>
          <w:rFonts w:hint="eastAsia" w:ascii="Times New Roman" w:hAnsi="Times New Roman" w:eastAsia="仿宋_GB2312"/>
          <w:sz w:val="32"/>
          <w:szCs w:val="32"/>
          <w:lang w:val="en-US" w:eastAsia="zh-CN"/>
        </w:rPr>
        <w:t>14</w:t>
      </w:r>
      <w:r>
        <w:rPr>
          <w:rFonts w:ascii="Times New Roman" w:hAnsi="Times New Roman" w:eastAsia="仿宋_GB2312"/>
          <w:sz w:val="32"/>
          <w:szCs w:val="32"/>
        </w:rPr>
        <w:t>日</w:t>
      </w:r>
    </w:p>
    <w:p>
      <w:pPr>
        <w:pStyle w:val="33"/>
        <w:keepNext w:val="0"/>
        <w:keepLines w:val="0"/>
        <w:pageBreakBefore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（联系人：曾雪馨，电话：0771-5772651/13978885826，</w:t>
      </w:r>
    </w:p>
    <w:p>
      <w:pPr>
        <w:pStyle w:val="33"/>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ascii="Times New Roman" w:hAnsi="Times New Roman" w:eastAsia="仿宋_GB2312"/>
          <w:sz w:val="32"/>
          <w:szCs w:val="32"/>
        </w:rPr>
      </w:pPr>
      <w:bookmarkStart w:id="0" w:name="_GoBack"/>
      <w:bookmarkEnd w:id="0"/>
      <w:r>
        <w:fldChar w:fldCharType="begin"/>
      </w:r>
      <w:r>
        <w:instrText xml:space="preserve"> HYPERLINK "mailto:邮箱gxcic@cabis.gov.cn；唐安，电" </w:instrText>
      </w:r>
      <w:r>
        <w:fldChar w:fldCharType="separate"/>
      </w:r>
      <w:r>
        <w:rPr>
          <w:rStyle w:val="19"/>
          <w:rFonts w:ascii="Times New Roman" w:hAnsi="Times New Roman" w:eastAsia="仿宋_GB2312"/>
          <w:sz w:val="32"/>
          <w:szCs w:val="32"/>
        </w:rPr>
        <w:t>邮箱gxcic@cabis.gov.cn；唐安，电</w:t>
      </w:r>
      <w:r>
        <w:rPr>
          <w:rStyle w:val="19"/>
          <w:rFonts w:ascii="Times New Roman" w:hAnsi="Times New Roman" w:eastAsia="仿宋_GB2312"/>
          <w:sz w:val="32"/>
          <w:szCs w:val="32"/>
        </w:rPr>
        <w:fldChar w:fldCharType="end"/>
      </w:r>
      <w:r>
        <w:rPr>
          <w:rFonts w:ascii="Times New Roman" w:hAnsi="Times New Roman" w:eastAsia="仿宋_GB2312"/>
          <w:sz w:val="32"/>
          <w:szCs w:val="32"/>
        </w:rPr>
        <w:t>话：0771-5772830；邮箱：4019196266@qq.com）</w:t>
      </w: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Pr>
        <w:pStyle w:val="33"/>
        <w:spacing w:line="600" w:lineRule="exact"/>
        <w:ind w:firstLine="0" w:firstLineChars="0"/>
        <w:rPr>
          <w:rFonts w:ascii="Times New Roman" w:hAnsi="Times New Roman" w:eastAsia="仿宋_GB2312"/>
          <w:sz w:val="32"/>
          <w:szCs w:val="32"/>
        </w:rPr>
      </w:pPr>
    </w:p>
    <w:p>
      <w:pPr>
        <w:spacing w:line="600" w:lineRule="exact"/>
        <w:jc w:val="center"/>
        <w:rPr>
          <w:rFonts w:ascii="Times New Roman" w:hAnsi="Times New Roman" w:eastAsia="方正小标宋简体" w:cs="Times New Roman"/>
          <w:sz w:val="44"/>
          <w:szCs w:val="44"/>
          <w:lang w:val="zh-CN"/>
        </w:rPr>
      </w:pPr>
      <w:r>
        <w:rPr>
          <w:rFonts w:ascii="Times New Roman" w:hAnsi="Times New Roman" w:eastAsia="方正小标宋简体" w:cs="Times New Roman"/>
          <w:sz w:val="44"/>
          <w:szCs w:val="44"/>
        </w:rPr>
        <w:t>行企助力转型升级</w:t>
      </w:r>
      <w:r>
        <w:rPr>
          <w:rFonts w:hint="eastAsia"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2021中国纺织服装百强企业八桂行活动</w:t>
      </w:r>
      <w:r>
        <w:rPr>
          <w:rFonts w:ascii="Times New Roman" w:hAnsi="Times New Roman" w:eastAsia="方正小标宋简体" w:cs="Times New Roman"/>
          <w:sz w:val="44"/>
          <w:szCs w:val="44"/>
          <w:lang w:val="zh-CN"/>
        </w:rPr>
        <w:t>方案</w:t>
      </w:r>
    </w:p>
    <w:p>
      <w:pPr>
        <w:spacing w:line="600" w:lineRule="exact"/>
        <w:rPr>
          <w:rFonts w:ascii="Times New Roman" w:hAnsi="Times New Roman" w:eastAsia="方正小标宋简体" w:cs="Times New Roman"/>
          <w:sz w:val="44"/>
          <w:szCs w:val="44"/>
          <w:lang w:val="zh-CN"/>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为贯彻落实自治区工业高质量发展战略部署和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奋战一季度、加力开新局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的指示精神，深入实施自治区推进工业振兴三年行动和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行企助力转型升级</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行动计划，推动广西纺织服装产业建链强链补链延链，拟于一季度与中国纺织工业联合会合作举办中国纺织服装百强企业八桂行活动，开展广西纺织服装产业招商，</w:t>
      </w:r>
      <w:r>
        <w:rPr>
          <w:rFonts w:ascii="Times New Roman" w:hAnsi="Times New Roman" w:eastAsia="仿宋_GB2312" w:cs="Times New Roman"/>
          <w:spacing w:val="-6"/>
          <w:sz w:val="32"/>
          <w:szCs w:val="32"/>
        </w:rPr>
        <w:t>加快纺织产业集聚和转型升级，促进实体经济发展，特制订本方案。</w:t>
      </w:r>
    </w:p>
    <w:p>
      <w:pPr>
        <w:pStyle w:val="34"/>
        <w:keepNext w:val="0"/>
        <w:keepLines w:val="0"/>
        <w:pageBreakBefore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一、活动名称</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Times New Roman" w:hAnsi="Times New Roman" w:eastAsia="仿宋_GB2312" w:cs="Times New Roman"/>
          <w:spacing w:val="-11"/>
          <w:sz w:val="32"/>
          <w:szCs w:val="32"/>
        </w:rPr>
      </w:pPr>
      <w:r>
        <w:rPr>
          <w:rFonts w:ascii="Times New Roman" w:hAnsi="Times New Roman" w:eastAsia="仿宋_GB2312" w:cs="Times New Roman"/>
          <w:spacing w:val="-11"/>
          <w:sz w:val="32"/>
          <w:szCs w:val="32"/>
        </w:rPr>
        <w:t>行企助力转型升级</w:t>
      </w:r>
      <w:r>
        <w:rPr>
          <w:rFonts w:ascii="Times New Roman" w:hAnsi="Times New Roman" w:eastAsia="仿宋_GB2312" w:cs="Times New Roman"/>
          <w:spacing w:val="-11"/>
          <w:sz w:val="32"/>
          <w:szCs w:val="32"/>
        </w:rPr>
        <w:t>——</w:t>
      </w:r>
      <w:r>
        <w:rPr>
          <w:rFonts w:ascii="Times New Roman" w:hAnsi="Times New Roman" w:eastAsia="仿宋_GB2312" w:cs="Times New Roman"/>
          <w:spacing w:val="-11"/>
          <w:sz w:val="32"/>
          <w:szCs w:val="32"/>
        </w:rPr>
        <w:t>2021中国纺织服装百强企业八桂行</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lang w:val="zh-CN"/>
        </w:rPr>
      </w:pPr>
      <w:r>
        <w:rPr>
          <w:rFonts w:ascii="Times New Roman" w:hAnsi="Times New Roman" w:eastAsia="黑体" w:cs="Times New Roman"/>
          <w:sz w:val="32"/>
          <w:szCs w:val="32"/>
        </w:rPr>
        <w:t>二</w:t>
      </w:r>
      <w:r>
        <w:rPr>
          <w:rFonts w:ascii="Times New Roman" w:hAnsi="Times New Roman" w:eastAsia="黑体" w:cs="Times New Roman"/>
          <w:sz w:val="32"/>
          <w:szCs w:val="32"/>
          <w:lang w:val="zh-CN"/>
        </w:rPr>
        <w:t>、时间地点</w:t>
      </w:r>
    </w:p>
    <w:p>
      <w:pPr>
        <w:pStyle w:val="34"/>
        <w:keepNext w:val="0"/>
        <w:keepLines w:val="0"/>
        <w:pageBreakBefore w:val="0"/>
        <w:kinsoku/>
        <w:wordWrap/>
        <w:overflowPunct/>
        <w:topLinePunct w:val="0"/>
        <w:autoSpaceDE/>
        <w:autoSpaceDN/>
        <w:bidi w:val="0"/>
        <w:adjustRightInd/>
        <w:snapToGrid/>
        <w:spacing w:line="580" w:lineRule="exact"/>
        <w:ind w:firstLine="641"/>
        <w:textAlignment w:val="auto"/>
        <w:rPr>
          <w:rFonts w:ascii="Times New Roman" w:hAnsi="Times New Roman" w:eastAsia="仿宋_GB2312" w:cs="Times New Roman"/>
          <w:sz w:val="32"/>
          <w:szCs w:val="32"/>
        </w:rPr>
      </w:pPr>
      <w:r>
        <w:rPr>
          <w:rFonts w:ascii="Times New Roman" w:hAnsi="Times New Roman" w:eastAsia="楷体" w:cs="Times New Roman"/>
          <w:b/>
          <w:sz w:val="32"/>
          <w:szCs w:val="32"/>
        </w:rPr>
        <w:t>（一）时间：</w:t>
      </w:r>
      <w:r>
        <w:rPr>
          <w:rFonts w:ascii="Times New Roman" w:hAnsi="Times New Roman" w:eastAsia="仿宋_GB2312" w:cs="Times New Roman"/>
          <w:sz w:val="32"/>
          <w:szCs w:val="32"/>
        </w:rPr>
        <w:t>2021年3月28（星期日）-30日（星期二）</w:t>
      </w:r>
    </w:p>
    <w:p>
      <w:pPr>
        <w:pStyle w:val="34"/>
        <w:keepNext w:val="0"/>
        <w:keepLines w:val="0"/>
        <w:pageBreakBefore w:val="0"/>
        <w:kinsoku/>
        <w:wordWrap/>
        <w:overflowPunct/>
        <w:topLinePunct w:val="0"/>
        <w:autoSpaceDE/>
        <w:autoSpaceDN/>
        <w:bidi w:val="0"/>
        <w:adjustRightInd/>
        <w:snapToGrid/>
        <w:spacing w:line="580" w:lineRule="exact"/>
        <w:ind w:firstLine="641"/>
        <w:textAlignment w:val="auto"/>
        <w:rPr>
          <w:rFonts w:ascii="Times New Roman" w:hAnsi="Times New Roman" w:eastAsia="方正黑体_GBK" w:cs="Times New Roman"/>
          <w:sz w:val="32"/>
          <w:szCs w:val="32"/>
        </w:rPr>
      </w:pPr>
      <w:r>
        <w:rPr>
          <w:rFonts w:ascii="Times New Roman" w:hAnsi="Times New Roman" w:eastAsia="楷体" w:cs="Times New Roman"/>
          <w:b/>
          <w:sz w:val="32"/>
          <w:szCs w:val="32"/>
        </w:rPr>
        <w:t>（二）地点：</w:t>
      </w:r>
      <w:r>
        <w:rPr>
          <w:rFonts w:ascii="Times New Roman" w:hAnsi="Times New Roman" w:eastAsia="仿宋_GB2312" w:cs="Times New Roman"/>
          <w:sz w:val="32"/>
          <w:szCs w:val="32"/>
        </w:rPr>
        <w:t>广西壮族自治区南宁市</w:t>
      </w:r>
    </w:p>
    <w:p>
      <w:pPr>
        <w:pStyle w:val="34"/>
        <w:keepNext w:val="0"/>
        <w:keepLines w:val="0"/>
        <w:pageBreakBefore w:val="0"/>
        <w:kinsoku/>
        <w:wordWrap/>
        <w:overflowPunct/>
        <w:topLinePunct w:val="0"/>
        <w:autoSpaceDE/>
        <w:autoSpaceDN/>
        <w:bidi w:val="0"/>
        <w:adjustRightInd/>
        <w:snapToGrid/>
        <w:spacing w:line="580" w:lineRule="exact"/>
        <w:ind w:firstLine="64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三、活动主题</w:t>
      </w:r>
    </w:p>
    <w:p>
      <w:pPr>
        <w:pStyle w:val="34"/>
        <w:keepNext w:val="0"/>
        <w:keepLines w:val="0"/>
        <w:pageBreakBefore w:val="0"/>
        <w:kinsoku/>
        <w:wordWrap/>
        <w:overflowPunct/>
        <w:topLinePunct w:val="0"/>
        <w:autoSpaceDE/>
        <w:autoSpaceDN/>
        <w:bidi w:val="0"/>
        <w:adjustRightInd/>
        <w:snapToGrid/>
        <w:spacing w:line="580" w:lineRule="exact"/>
        <w:ind w:firstLine="640"/>
        <w:textAlignment w:val="auto"/>
        <w:rPr>
          <w:rFonts w:ascii="Times New Roman" w:hAnsi="Times New Roman" w:eastAsia="楷体" w:cs="Times New Roman"/>
          <w:b/>
          <w:sz w:val="32"/>
          <w:szCs w:val="32"/>
        </w:rPr>
      </w:pPr>
      <w:r>
        <w:rPr>
          <w:rFonts w:ascii="Times New Roman" w:hAnsi="Times New Roman" w:eastAsia="楷体" w:cs="Times New Roman"/>
          <w:b/>
          <w:sz w:val="32"/>
          <w:szCs w:val="32"/>
        </w:rPr>
        <w:t>新格局·新战略·新机遇</w:t>
      </w:r>
    </w:p>
    <w:p>
      <w:pPr>
        <w:pStyle w:val="34"/>
        <w:keepNext w:val="0"/>
        <w:keepLines w:val="0"/>
        <w:pageBreakBefore w:val="0"/>
        <w:kinsoku/>
        <w:wordWrap/>
        <w:overflowPunct/>
        <w:topLinePunct w:val="0"/>
        <w:autoSpaceDE/>
        <w:autoSpaceDN/>
        <w:bidi w:val="0"/>
        <w:adjustRightInd/>
        <w:snapToGrid/>
        <w:spacing w:line="58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新格局：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双循环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格局奠定产业发展基石。立足国内大循环为主体、国内国际双循环相互促进的新发展格局，激发内需市场活力，对接东盟市场需求，把握RCEP和中欧协定签署的规则红利，探索我国纺织服装业谋篇布局的新路径。</w:t>
      </w:r>
    </w:p>
    <w:p>
      <w:pPr>
        <w:pStyle w:val="3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新战略：</w:t>
      </w:r>
      <w:r>
        <w:rPr>
          <w:rFonts w:ascii="Times New Roman" w:hAnsi="Times New Roman" w:eastAsia="仿宋_GB2312" w:cs="Times New Roman"/>
          <w:sz w:val="32"/>
          <w:szCs w:val="32"/>
        </w:rPr>
        <w:t>西部陆海新通道战略推动产业高质量发展。发挥广西在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一带一路</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建设中作为中国面向东盟的国际大通道和西部陆海新通道重要节点的战略优势，强化我国与东盟开放合作的桥梁作用，深化陆海双向开放，形成比较优势，打造我国西部地区经济发展新的增长极。</w:t>
      </w:r>
    </w:p>
    <w:p>
      <w:pPr>
        <w:pStyle w:val="3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新机遇：</w:t>
      </w:r>
      <w:r>
        <w:rPr>
          <w:rFonts w:ascii="Times New Roman" w:hAnsi="Times New Roman" w:eastAsia="仿宋_GB2312" w:cs="Times New Roman"/>
          <w:sz w:val="32"/>
          <w:szCs w:val="32"/>
        </w:rPr>
        <w:t>产业转移和区域协同带来产业发展新契机。把握我国纺织服装产业二次转移</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窗口期</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，积极承接东部沿海地区纺织服装产业转移，主动融入粤港澳大湾区建设，深化珠江</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西江经济带协同发展，打造两广</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东盟供应链协同体系，开启广西纺织服装产业振兴发展新征程。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lang w:val="zh-CN"/>
        </w:rPr>
        <w:t>四、组织机构</w:t>
      </w:r>
    </w:p>
    <w:p>
      <w:pPr>
        <w:pStyle w:val="3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楷体" w:cs="Times New Roman"/>
          <w:b/>
          <w:sz w:val="32"/>
          <w:szCs w:val="32"/>
        </w:rPr>
      </w:pPr>
      <w:r>
        <w:rPr>
          <w:rFonts w:ascii="Times New Roman" w:hAnsi="Times New Roman" w:eastAsia="楷体" w:cs="Times New Roman"/>
          <w:b/>
          <w:sz w:val="32"/>
          <w:szCs w:val="32"/>
        </w:rPr>
        <w:t>（一）主办单位</w:t>
      </w:r>
    </w:p>
    <w:p>
      <w:pPr>
        <w:pStyle w:val="34"/>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中国纺织工业联合会</w:t>
      </w:r>
    </w:p>
    <w:p>
      <w:pPr>
        <w:pStyle w:val="34"/>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广西壮族自治区人民政府</w:t>
      </w:r>
    </w:p>
    <w:p>
      <w:pPr>
        <w:pStyle w:val="3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楷体" w:cs="Times New Roman"/>
          <w:b/>
          <w:sz w:val="32"/>
          <w:szCs w:val="32"/>
        </w:rPr>
      </w:pPr>
      <w:r>
        <w:rPr>
          <w:rFonts w:ascii="Times New Roman" w:hAnsi="Times New Roman" w:eastAsia="楷体" w:cs="Times New Roman"/>
          <w:b/>
          <w:sz w:val="32"/>
          <w:szCs w:val="32"/>
        </w:rPr>
        <w:t>（二）承办单位</w:t>
      </w:r>
    </w:p>
    <w:p>
      <w:pPr>
        <w:pStyle w:val="3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中国纺织工业企业管理协会</w:t>
      </w:r>
    </w:p>
    <w:p>
      <w:pPr>
        <w:pStyle w:val="3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中国纺织工业联合会流通分会</w:t>
      </w:r>
    </w:p>
    <w:p>
      <w:pPr>
        <w:pStyle w:val="3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广西壮族自治区工业和信息化厅</w:t>
      </w:r>
    </w:p>
    <w:p>
      <w:pPr>
        <w:pStyle w:val="3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中国国际贸易促进委员会广西分会</w:t>
      </w:r>
    </w:p>
    <w:p>
      <w:pPr>
        <w:pStyle w:val="3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广西壮族自治区投资促进局</w:t>
      </w:r>
    </w:p>
    <w:p>
      <w:pPr>
        <w:pStyle w:val="3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楷体" w:cs="Times New Roman"/>
          <w:b/>
          <w:sz w:val="32"/>
          <w:szCs w:val="32"/>
        </w:rPr>
      </w:pPr>
      <w:r>
        <w:rPr>
          <w:rFonts w:ascii="Times New Roman" w:hAnsi="Times New Roman" w:eastAsia="楷体" w:cs="Times New Roman"/>
          <w:b/>
          <w:sz w:val="32"/>
          <w:szCs w:val="32"/>
        </w:rPr>
        <w:t>（三）协办单位</w:t>
      </w:r>
    </w:p>
    <w:p>
      <w:pPr>
        <w:pStyle w:val="3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广西壮族自治区轻工纺织产业集群工作专班各成员单位</w:t>
      </w:r>
    </w:p>
    <w:p>
      <w:pPr>
        <w:pStyle w:val="3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广西国际商会</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lang w:val="zh-CN"/>
        </w:rPr>
      </w:pPr>
      <w:r>
        <w:rPr>
          <w:rFonts w:ascii="Times New Roman" w:hAnsi="Times New Roman" w:eastAsia="黑体" w:cs="Times New Roman"/>
          <w:sz w:val="32"/>
          <w:szCs w:val="32"/>
          <w:lang w:val="zh-CN"/>
        </w:rPr>
        <w:t>五、参会规模（300人）</w:t>
      </w:r>
    </w:p>
    <w:p>
      <w:pPr>
        <w:pStyle w:val="3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国家部委、广西壮族自治区和中国纺织工业联合会领导，专家院士，纺织服装行业世界500强企业高层，全国纺织服装行业协会负责人，全国纺织服装行业百强企业、龙头企业、专业市场负责人，企业代表，广西各市纺织服装产业园区、企业负责人，媒体记者等。</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ascii="Times New Roman" w:hAnsi="Times New Roman" w:eastAsia="黑体" w:cs="Times New Roman"/>
          <w:sz w:val="32"/>
          <w:szCs w:val="32"/>
          <w:lang w:val="zh-CN"/>
        </w:rPr>
      </w:pPr>
      <w:r>
        <w:rPr>
          <w:rFonts w:ascii="Times New Roman" w:hAnsi="Times New Roman" w:eastAsia="黑体" w:cs="Times New Roman"/>
          <w:sz w:val="32"/>
          <w:szCs w:val="32"/>
        </w:rPr>
        <w:t>六</w:t>
      </w:r>
      <w:r>
        <w:rPr>
          <w:rFonts w:ascii="Times New Roman" w:hAnsi="Times New Roman" w:eastAsia="黑体" w:cs="Times New Roman"/>
          <w:sz w:val="32"/>
          <w:szCs w:val="32"/>
          <w:lang w:val="zh-CN"/>
        </w:rPr>
        <w:t>、</w:t>
      </w:r>
      <w:r>
        <w:rPr>
          <w:rFonts w:ascii="Times New Roman" w:hAnsi="Times New Roman" w:eastAsia="黑体" w:cs="Times New Roman"/>
          <w:sz w:val="32"/>
          <w:szCs w:val="32"/>
        </w:rPr>
        <w:t>会议议程</w:t>
      </w:r>
      <w:r>
        <w:rPr>
          <w:rFonts w:ascii="Times New Roman" w:hAnsi="Times New Roman" w:eastAsia="黑体" w:cs="Times New Roman"/>
          <w:sz w:val="32"/>
          <w:szCs w:val="32"/>
          <w:lang w:val="zh-CN"/>
        </w:rPr>
        <w:t>（待定）</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楷体"/>
          <w:b/>
          <w:sz w:val="32"/>
          <w:szCs w:val="32"/>
        </w:rPr>
      </w:pPr>
      <w:r>
        <w:rPr>
          <w:rFonts w:ascii="Times New Roman" w:hAnsi="Times New Roman" w:eastAsia="楷体"/>
          <w:b/>
          <w:sz w:val="32"/>
          <w:szCs w:val="32"/>
          <w:lang w:val="zh-CN"/>
        </w:rPr>
        <w:t>（</w:t>
      </w:r>
      <w:r>
        <w:rPr>
          <w:rFonts w:ascii="Times New Roman" w:hAnsi="Times New Roman" w:eastAsia="楷体"/>
          <w:b/>
          <w:sz w:val="32"/>
          <w:szCs w:val="32"/>
        </w:rPr>
        <w:t>一</w:t>
      </w:r>
      <w:r>
        <w:rPr>
          <w:rFonts w:ascii="Times New Roman" w:hAnsi="Times New Roman" w:eastAsia="楷体"/>
          <w:b/>
          <w:sz w:val="32"/>
          <w:szCs w:val="32"/>
          <w:lang w:val="zh-CN"/>
        </w:rPr>
        <w:t>）</w:t>
      </w:r>
      <w:r>
        <w:rPr>
          <w:rFonts w:ascii="Times New Roman" w:hAnsi="Times New Roman" w:eastAsia="楷体"/>
          <w:b/>
          <w:sz w:val="32"/>
          <w:szCs w:val="32"/>
        </w:rPr>
        <w:t>参会人员报到</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sz w:val="32"/>
          <w:szCs w:val="32"/>
        </w:rPr>
      </w:pPr>
      <w:r>
        <w:rPr>
          <w:rFonts w:ascii="Times New Roman" w:hAnsi="Times New Roman" w:eastAsia="仿宋_GB2312"/>
          <w:b/>
          <w:sz w:val="32"/>
          <w:szCs w:val="32"/>
        </w:rPr>
        <w:t>1.时间：</w:t>
      </w:r>
      <w:r>
        <w:rPr>
          <w:rFonts w:ascii="Times New Roman" w:hAnsi="Times New Roman" w:eastAsia="仿宋_GB2312"/>
          <w:sz w:val="32"/>
          <w:szCs w:val="32"/>
        </w:rPr>
        <w:t>2021年3月28日（星期日）</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sz w:val="32"/>
          <w:szCs w:val="32"/>
        </w:rPr>
      </w:pPr>
      <w:r>
        <w:rPr>
          <w:rFonts w:ascii="Times New Roman" w:hAnsi="Times New Roman" w:eastAsia="仿宋_GB2312"/>
          <w:b/>
          <w:sz w:val="32"/>
          <w:szCs w:val="32"/>
        </w:rPr>
        <w:t>2.地点：</w:t>
      </w:r>
      <w:r>
        <w:rPr>
          <w:rFonts w:ascii="Times New Roman" w:hAnsi="Times New Roman" w:eastAsia="仿宋_GB2312"/>
          <w:sz w:val="32"/>
          <w:szCs w:val="32"/>
        </w:rPr>
        <w:t>荔园维景国际大酒店大堂</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楷体"/>
          <w:b/>
          <w:sz w:val="32"/>
          <w:szCs w:val="32"/>
        </w:rPr>
      </w:pPr>
      <w:r>
        <w:rPr>
          <w:rFonts w:ascii="Times New Roman" w:hAnsi="Times New Roman" w:eastAsia="楷体"/>
          <w:b/>
          <w:sz w:val="32"/>
          <w:szCs w:val="32"/>
        </w:rPr>
        <w:t>（二）自治区党委主要领导会见和宴请出席活动的重要嘉宾</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sz w:val="32"/>
          <w:szCs w:val="32"/>
        </w:rPr>
      </w:pPr>
      <w:r>
        <w:rPr>
          <w:rFonts w:ascii="Times New Roman" w:hAnsi="Times New Roman" w:eastAsia="仿宋_GB2312"/>
          <w:b/>
          <w:sz w:val="32"/>
          <w:szCs w:val="32"/>
        </w:rPr>
        <w:t>1.会见时间：</w:t>
      </w:r>
      <w:r>
        <w:rPr>
          <w:rFonts w:ascii="Times New Roman" w:hAnsi="Times New Roman" w:eastAsia="仿宋_GB2312"/>
          <w:sz w:val="32"/>
          <w:szCs w:val="32"/>
        </w:rPr>
        <w:t>2021年3月28日（星期日，17:30-18:00）</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sz w:val="32"/>
          <w:szCs w:val="32"/>
        </w:rPr>
      </w:pPr>
      <w:r>
        <w:rPr>
          <w:rFonts w:ascii="Times New Roman" w:hAnsi="Times New Roman" w:eastAsia="仿宋_GB2312"/>
          <w:b/>
          <w:sz w:val="32"/>
          <w:szCs w:val="32"/>
        </w:rPr>
        <w:t>2.会见地点：</w:t>
      </w:r>
      <w:r>
        <w:rPr>
          <w:rFonts w:ascii="Times New Roman" w:hAnsi="Times New Roman" w:eastAsia="仿宋_GB2312"/>
          <w:sz w:val="32"/>
          <w:szCs w:val="32"/>
        </w:rPr>
        <w:t>荔园山庄国际会议中心2层会见厅</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sz w:val="32"/>
          <w:szCs w:val="32"/>
        </w:rPr>
      </w:pPr>
      <w:r>
        <w:rPr>
          <w:rFonts w:ascii="Times New Roman" w:hAnsi="Times New Roman" w:eastAsia="仿宋_GB2312"/>
          <w:b/>
          <w:sz w:val="32"/>
          <w:szCs w:val="32"/>
        </w:rPr>
        <w:t>3.晚宴时间：</w:t>
      </w:r>
      <w:r>
        <w:rPr>
          <w:rFonts w:ascii="Times New Roman" w:hAnsi="Times New Roman" w:eastAsia="仿宋_GB2312"/>
          <w:sz w:val="32"/>
          <w:szCs w:val="32"/>
        </w:rPr>
        <w:t>2021年3月28日（星期日，18:15-19:30）</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sz w:val="32"/>
          <w:szCs w:val="32"/>
        </w:rPr>
      </w:pPr>
      <w:r>
        <w:rPr>
          <w:rFonts w:ascii="Times New Roman" w:hAnsi="Times New Roman" w:eastAsia="仿宋_GB2312"/>
          <w:b/>
          <w:sz w:val="32"/>
          <w:szCs w:val="32"/>
        </w:rPr>
        <w:t>4.晚宴地点：</w:t>
      </w:r>
      <w:r>
        <w:rPr>
          <w:rFonts w:ascii="Times New Roman" w:hAnsi="Times New Roman" w:eastAsia="仿宋_GB2312"/>
          <w:sz w:val="32"/>
          <w:szCs w:val="32"/>
        </w:rPr>
        <w:t>荔园山庄国际会议中心2层大宴会厅</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sz w:val="32"/>
          <w:szCs w:val="32"/>
        </w:rPr>
      </w:pPr>
      <w:r>
        <w:rPr>
          <w:rFonts w:ascii="Times New Roman" w:hAnsi="Times New Roman" w:eastAsia="仿宋_GB2312"/>
          <w:b/>
          <w:sz w:val="32"/>
          <w:szCs w:val="32"/>
        </w:rPr>
        <w:t>5.参加人员：</w:t>
      </w:r>
      <w:r>
        <w:rPr>
          <w:rFonts w:ascii="Times New Roman" w:hAnsi="Times New Roman" w:eastAsia="仿宋_GB2312"/>
          <w:sz w:val="32"/>
          <w:szCs w:val="32"/>
        </w:rPr>
        <w:t>自治区领导、院士、工业和信息化部领导、中国纺织工业联合会领导、全国纺织服装行业协会负责人及纺织服装行业20家重点企业负责人，自治区工业和信息化厅、投资促进局、贸促会主要负责人。</w:t>
      </w:r>
    </w:p>
    <w:p>
      <w:pPr>
        <w:pStyle w:val="34"/>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楷体" w:cs="Times New Roman"/>
          <w:b/>
          <w:sz w:val="32"/>
          <w:szCs w:val="32"/>
        </w:rPr>
      </w:pPr>
      <w:r>
        <w:rPr>
          <w:rFonts w:ascii="Times New Roman" w:hAnsi="Times New Roman" w:eastAsia="楷体" w:cs="Times New Roman"/>
          <w:b/>
          <w:sz w:val="32"/>
          <w:szCs w:val="32"/>
        </w:rPr>
        <w:t>（三）全体会议</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sz w:val="32"/>
          <w:szCs w:val="32"/>
        </w:rPr>
      </w:pPr>
      <w:r>
        <w:rPr>
          <w:rFonts w:ascii="Times New Roman" w:hAnsi="Times New Roman" w:eastAsia="仿宋_GB2312"/>
          <w:b/>
          <w:sz w:val="32"/>
          <w:szCs w:val="32"/>
        </w:rPr>
        <w:t>1.时间：</w:t>
      </w:r>
      <w:r>
        <w:rPr>
          <w:rFonts w:ascii="Times New Roman" w:hAnsi="Times New Roman" w:eastAsia="仿宋_GB2312"/>
          <w:sz w:val="32"/>
          <w:szCs w:val="32"/>
        </w:rPr>
        <w:t>2021年3月29日（星期一，09:00-11:40）</w:t>
      </w:r>
    </w:p>
    <w:p>
      <w:pPr>
        <w:pStyle w:val="34"/>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2.地点：</w:t>
      </w:r>
      <w:r>
        <w:rPr>
          <w:rFonts w:ascii="Times New Roman" w:hAnsi="Times New Roman" w:eastAsia="仿宋_GB2312" w:cs="Times New Roman"/>
          <w:sz w:val="32"/>
          <w:szCs w:val="32"/>
        </w:rPr>
        <w:t>荔园维景国际大酒店B2层荔景厅</w:t>
      </w:r>
    </w:p>
    <w:p>
      <w:pPr>
        <w:pStyle w:val="33"/>
        <w:keepNext w:val="0"/>
        <w:keepLines w:val="0"/>
        <w:pageBreakBefore w:val="0"/>
        <w:kinsoku/>
        <w:wordWrap/>
        <w:overflowPunct/>
        <w:topLinePunct w:val="0"/>
        <w:autoSpaceDE/>
        <w:autoSpaceDN/>
        <w:bidi w:val="0"/>
        <w:adjustRightInd/>
        <w:snapToGrid/>
        <w:spacing w:line="580" w:lineRule="exact"/>
        <w:ind w:firstLine="643"/>
        <w:textAlignment w:val="auto"/>
        <w:rPr>
          <w:rFonts w:ascii="Times New Roman" w:hAnsi="Times New Roman" w:eastAsia="仿宋_GB2312"/>
          <w:b/>
          <w:sz w:val="32"/>
          <w:szCs w:val="32"/>
        </w:rPr>
      </w:pPr>
      <w:r>
        <w:rPr>
          <w:rFonts w:ascii="Times New Roman" w:hAnsi="Times New Roman" w:eastAsia="仿宋_GB2312"/>
          <w:b/>
          <w:sz w:val="32"/>
          <w:szCs w:val="32"/>
        </w:rPr>
        <w:t>3.会议议程</w:t>
      </w:r>
    </w:p>
    <w:p>
      <w:pPr>
        <w:pStyle w:val="3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09:00</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09:10 自治区政府主要领导致欢迎辞</w:t>
      </w:r>
    </w:p>
    <w:p>
      <w:pPr>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09:10</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09:20 国际纺联主席、中国纺织工业联合会会长孙瑞哲致辞</w:t>
      </w:r>
    </w:p>
    <w:p>
      <w:pPr>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09:20</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09:30 工业和信息化部相关领导致辞</w:t>
      </w:r>
    </w:p>
    <w:p>
      <w:pPr>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09:30</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10:00  XXX院士发表主旨演讲</w:t>
      </w:r>
    </w:p>
    <w:p>
      <w:pPr>
        <w:pStyle w:val="33"/>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sz w:val="32"/>
          <w:szCs w:val="32"/>
        </w:rPr>
      </w:pPr>
      <w:r>
        <w:rPr>
          <w:rFonts w:ascii="Times New Roman" w:hAnsi="Times New Roman" w:eastAsia="仿宋_GB2312"/>
          <w:sz w:val="32"/>
          <w:szCs w:val="32"/>
        </w:rPr>
        <w:t>10:00</w:t>
      </w:r>
      <w:r>
        <w:rPr>
          <w:rFonts w:hint="eastAsia" w:ascii="Times New Roman" w:hAnsi="Times New Roman" w:eastAsia="仿宋_GB2312"/>
          <w:sz w:val="32"/>
          <w:szCs w:val="32"/>
          <w:lang w:eastAsia="zh-CN"/>
        </w:rPr>
        <w:t>—</w:t>
      </w:r>
      <w:r>
        <w:rPr>
          <w:rFonts w:ascii="Times New Roman" w:hAnsi="Times New Roman" w:eastAsia="仿宋_GB2312"/>
          <w:sz w:val="32"/>
          <w:szCs w:val="32"/>
        </w:rPr>
        <w:t>10:10中国纺织工业联合会发布振兴广西纺织服装产业发展指导意见</w:t>
      </w:r>
    </w:p>
    <w:p>
      <w:pPr>
        <w:pStyle w:val="33"/>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sz w:val="32"/>
          <w:szCs w:val="32"/>
        </w:rPr>
      </w:pPr>
      <w:r>
        <w:rPr>
          <w:rFonts w:ascii="Times New Roman" w:hAnsi="Times New Roman" w:eastAsia="仿宋_GB2312"/>
          <w:sz w:val="32"/>
          <w:szCs w:val="32"/>
        </w:rPr>
        <w:t>10:10</w:t>
      </w:r>
      <w:r>
        <w:rPr>
          <w:rFonts w:hint="eastAsia" w:ascii="Times New Roman" w:hAnsi="Times New Roman" w:eastAsia="仿宋_GB2312"/>
          <w:sz w:val="32"/>
          <w:szCs w:val="32"/>
          <w:lang w:eastAsia="zh-CN"/>
        </w:rPr>
        <w:t>—</w:t>
      </w:r>
      <w:r>
        <w:rPr>
          <w:rFonts w:ascii="Times New Roman" w:hAnsi="Times New Roman" w:eastAsia="仿宋_GB2312"/>
          <w:sz w:val="32"/>
          <w:szCs w:val="32"/>
        </w:rPr>
        <w:t>10:30 自治区分管领导介绍广西纺织服装产业规划布局及产业政策</w:t>
      </w:r>
    </w:p>
    <w:p>
      <w:pPr>
        <w:pStyle w:val="33"/>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sz w:val="32"/>
          <w:szCs w:val="32"/>
        </w:rPr>
      </w:pPr>
      <w:r>
        <w:rPr>
          <w:rFonts w:ascii="Times New Roman" w:hAnsi="Times New Roman" w:eastAsia="仿宋_GB2312"/>
          <w:sz w:val="32"/>
          <w:szCs w:val="32"/>
        </w:rPr>
        <w:t>10:30</w:t>
      </w:r>
      <w:r>
        <w:rPr>
          <w:rFonts w:hint="eastAsia" w:ascii="Times New Roman" w:hAnsi="Times New Roman" w:eastAsia="仿宋_GB2312"/>
          <w:sz w:val="32"/>
          <w:szCs w:val="32"/>
          <w:lang w:eastAsia="zh-CN"/>
        </w:rPr>
        <w:t>—</w:t>
      </w:r>
      <w:r>
        <w:rPr>
          <w:rFonts w:ascii="Times New Roman" w:hAnsi="Times New Roman" w:eastAsia="仿宋_GB2312"/>
          <w:sz w:val="32"/>
          <w:szCs w:val="32"/>
        </w:rPr>
        <w:t>10:40广西纺织服装重点园区推介发言</w:t>
      </w:r>
    </w:p>
    <w:p>
      <w:pPr>
        <w:pStyle w:val="33"/>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sz w:val="32"/>
          <w:szCs w:val="32"/>
        </w:rPr>
      </w:pPr>
      <w:r>
        <w:rPr>
          <w:rFonts w:ascii="Times New Roman" w:hAnsi="Times New Roman" w:eastAsia="仿宋_GB2312"/>
          <w:sz w:val="32"/>
          <w:szCs w:val="32"/>
        </w:rPr>
        <w:t>10:40</w:t>
      </w:r>
      <w:r>
        <w:rPr>
          <w:rFonts w:hint="eastAsia" w:ascii="Times New Roman" w:hAnsi="Times New Roman" w:eastAsia="仿宋_GB2312"/>
          <w:sz w:val="32"/>
          <w:szCs w:val="32"/>
          <w:lang w:eastAsia="zh-CN"/>
        </w:rPr>
        <w:t>—</w:t>
      </w:r>
      <w:r>
        <w:rPr>
          <w:rFonts w:ascii="Times New Roman" w:hAnsi="Times New Roman" w:eastAsia="仿宋_GB2312"/>
          <w:sz w:val="32"/>
          <w:szCs w:val="32"/>
        </w:rPr>
        <w:t>11:00 重点企业发言（2-3家）</w:t>
      </w:r>
    </w:p>
    <w:p>
      <w:pPr>
        <w:pStyle w:val="33"/>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sz w:val="32"/>
          <w:szCs w:val="32"/>
        </w:rPr>
      </w:pPr>
      <w:r>
        <w:rPr>
          <w:rFonts w:ascii="Times New Roman" w:hAnsi="Times New Roman" w:eastAsia="仿宋_GB2312"/>
          <w:sz w:val="32"/>
          <w:szCs w:val="32"/>
        </w:rPr>
        <w:t>11:00</w:t>
      </w:r>
      <w:r>
        <w:rPr>
          <w:rFonts w:hint="eastAsia" w:ascii="Times New Roman" w:hAnsi="Times New Roman" w:eastAsia="仿宋_GB2312"/>
          <w:sz w:val="32"/>
          <w:szCs w:val="32"/>
          <w:lang w:eastAsia="zh-CN"/>
        </w:rPr>
        <w:t>—</w:t>
      </w:r>
      <w:r>
        <w:rPr>
          <w:rFonts w:ascii="Times New Roman" w:hAnsi="Times New Roman" w:eastAsia="仿宋_GB2312"/>
          <w:sz w:val="32"/>
          <w:szCs w:val="32"/>
        </w:rPr>
        <w:t>11:10 自治区人民政府与中国纺织工业联合会签署合作备忘录</w:t>
      </w:r>
    </w:p>
    <w:p>
      <w:pPr>
        <w:pStyle w:val="33"/>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sz w:val="32"/>
          <w:szCs w:val="32"/>
        </w:rPr>
      </w:pPr>
      <w:r>
        <w:rPr>
          <w:rFonts w:ascii="Times New Roman" w:hAnsi="Times New Roman" w:eastAsia="仿宋_GB2312"/>
          <w:sz w:val="32"/>
          <w:szCs w:val="32"/>
        </w:rPr>
        <w:t>11:10</w:t>
      </w:r>
      <w:r>
        <w:rPr>
          <w:rFonts w:hint="eastAsia" w:ascii="Times New Roman" w:hAnsi="Times New Roman" w:eastAsia="仿宋_GB2312"/>
          <w:sz w:val="32"/>
          <w:szCs w:val="32"/>
          <w:lang w:eastAsia="zh-CN"/>
        </w:rPr>
        <w:t>—</w:t>
      </w:r>
      <w:r>
        <w:rPr>
          <w:rFonts w:ascii="Times New Roman" w:hAnsi="Times New Roman" w:eastAsia="仿宋_GB2312"/>
          <w:sz w:val="32"/>
          <w:szCs w:val="32"/>
        </w:rPr>
        <w:t>11:15自治区投资促进局与中国纺织工业企业管理协会签署设立投资促进代表处协议</w:t>
      </w:r>
    </w:p>
    <w:p>
      <w:pPr>
        <w:pStyle w:val="33"/>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sz w:val="32"/>
          <w:szCs w:val="32"/>
        </w:rPr>
      </w:pPr>
      <w:r>
        <w:rPr>
          <w:rFonts w:ascii="Times New Roman" w:hAnsi="Times New Roman" w:eastAsia="仿宋_GB2312"/>
          <w:sz w:val="32"/>
          <w:szCs w:val="32"/>
        </w:rPr>
        <w:t>11:15</w:t>
      </w:r>
      <w:r>
        <w:rPr>
          <w:rFonts w:hint="eastAsia" w:ascii="Times New Roman" w:hAnsi="Times New Roman" w:eastAsia="仿宋_GB2312"/>
          <w:sz w:val="32"/>
          <w:szCs w:val="32"/>
          <w:lang w:eastAsia="zh-CN"/>
        </w:rPr>
        <w:t>—</w:t>
      </w:r>
      <w:r>
        <w:rPr>
          <w:rFonts w:ascii="Times New Roman" w:hAnsi="Times New Roman" w:eastAsia="仿宋_GB2312"/>
          <w:sz w:val="32"/>
          <w:szCs w:val="32"/>
        </w:rPr>
        <w:t>11:40重点投资合作项目签约仪式</w:t>
      </w:r>
    </w:p>
    <w:p>
      <w:pPr>
        <w:pStyle w:val="33"/>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仿宋_GB2312"/>
          <w:sz w:val="32"/>
          <w:szCs w:val="32"/>
        </w:rPr>
      </w:pPr>
      <w:r>
        <w:rPr>
          <w:rFonts w:ascii="Times New Roman" w:hAnsi="Times New Roman" w:eastAsia="仿宋_GB2312"/>
          <w:sz w:val="32"/>
          <w:szCs w:val="32"/>
        </w:rPr>
        <w:t>12:00</w:t>
      </w:r>
      <w:r>
        <w:rPr>
          <w:rFonts w:hint="eastAsia" w:ascii="Times New Roman" w:hAnsi="Times New Roman" w:eastAsia="仿宋_GB2312"/>
          <w:sz w:val="32"/>
          <w:szCs w:val="32"/>
          <w:lang w:eastAsia="zh-CN"/>
        </w:rPr>
        <w:t>—</w:t>
      </w:r>
      <w:r>
        <w:rPr>
          <w:rFonts w:ascii="Times New Roman" w:hAnsi="Times New Roman" w:eastAsia="仿宋_GB2312"/>
          <w:sz w:val="32"/>
          <w:szCs w:val="32"/>
        </w:rPr>
        <w:t>13:30 自助午餐（地点：荔园维景酒店1层咖啡厅）</w:t>
      </w:r>
    </w:p>
    <w:p>
      <w:pPr>
        <w:pStyle w:val="33"/>
        <w:keepNext w:val="0"/>
        <w:keepLines w:val="0"/>
        <w:pageBreakBefore w:val="0"/>
        <w:kinsoku/>
        <w:wordWrap/>
        <w:overflowPunct/>
        <w:topLinePunct w:val="0"/>
        <w:autoSpaceDE/>
        <w:autoSpaceDN/>
        <w:bidi w:val="0"/>
        <w:adjustRightInd/>
        <w:snapToGrid/>
        <w:spacing w:line="580" w:lineRule="exact"/>
        <w:ind w:left="2566" w:leftChars="304" w:hanging="1928" w:hangingChars="600"/>
        <w:textAlignment w:val="auto"/>
        <w:rPr>
          <w:rFonts w:ascii="Times New Roman" w:hAnsi="Times New Roman" w:eastAsia="楷体"/>
          <w:b/>
          <w:sz w:val="32"/>
          <w:szCs w:val="32"/>
        </w:rPr>
      </w:pPr>
      <w:r>
        <w:rPr>
          <w:rFonts w:ascii="Times New Roman" w:hAnsi="Times New Roman" w:eastAsia="楷体"/>
          <w:b/>
          <w:sz w:val="32"/>
          <w:szCs w:val="32"/>
        </w:rPr>
        <w:t>（四）活动</w:t>
      </w:r>
      <w:r>
        <w:rPr>
          <w:rFonts w:ascii="Times New Roman" w:hAnsi="Times New Roman" w:eastAsia="楷体"/>
          <w:b/>
          <w:sz w:val="32"/>
          <w:szCs w:val="32"/>
          <w:lang w:val="zh-CN"/>
        </w:rPr>
        <w:t>考察</w:t>
      </w:r>
    </w:p>
    <w:p>
      <w:pPr>
        <w:pStyle w:val="33"/>
        <w:keepNext w:val="0"/>
        <w:keepLines w:val="0"/>
        <w:pageBreakBefore w:val="0"/>
        <w:kinsoku/>
        <w:wordWrap/>
        <w:overflowPunct/>
        <w:topLinePunct w:val="0"/>
        <w:autoSpaceDE/>
        <w:autoSpaceDN/>
        <w:bidi w:val="0"/>
        <w:adjustRightInd/>
        <w:snapToGrid/>
        <w:spacing w:line="580" w:lineRule="exact"/>
        <w:ind w:left="2558" w:leftChars="304" w:hanging="1920" w:hangingChars="600"/>
        <w:textAlignment w:val="auto"/>
        <w:rPr>
          <w:rFonts w:ascii="Times New Roman" w:hAnsi="Times New Roman" w:eastAsia="黑体"/>
          <w:sz w:val="32"/>
          <w:szCs w:val="32"/>
        </w:rPr>
      </w:pPr>
      <w:r>
        <w:rPr>
          <w:rFonts w:ascii="Times New Roman" w:hAnsi="Times New Roman" w:eastAsia="黑体"/>
          <w:sz w:val="32"/>
          <w:szCs w:val="32"/>
        </w:rPr>
        <w:t>七、活动</w:t>
      </w:r>
      <w:r>
        <w:rPr>
          <w:rFonts w:ascii="Times New Roman" w:hAnsi="Times New Roman" w:eastAsia="黑体"/>
          <w:sz w:val="32"/>
          <w:szCs w:val="32"/>
          <w:lang w:val="zh-CN"/>
        </w:rPr>
        <w:t>考察</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hint="eastAsia" w:ascii="仿宋_GB2312" w:eastAsia="仿宋_GB2312"/>
          <w:b/>
          <w:sz w:val="32"/>
          <w:szCs w:val="32"/>
        </w:rPr>
        <w:t>1.时间：</w:t>
      </w:r>
      <w:r>
        <w:rPr>
          <w:rFonts w:ascii="Times New Roman" w:hAnsi="Times New Roman" w:eastAsia="仿宋_GB2312" w:cs="Times New Roman"/>
          <w:sz w:val="32"/>
          <w:szCs w:val="32"/>
        </w:rPr>
        <w:t>2021年3月29日下午（星期一）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30日（星期二）</w:t>
      </w:r>
    </w:p>
    <w:p>
      <w:pPr>
        <w:pStyle w:val="34"/>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pacing w:val="-11"/>
          <w:sz w:val="32"/>
          <w:szCs w:val="32"/>
        </w:rPr>
      </w:pPr>
      <w:r>
        <w:rPr>
          <w:rFonts w:ascii="Times New Roman" w:hAnsi="Times New Roman" w:eastAsia="仿宋_GB2312" w:cs="Times New Roman"/>
          <w:b/>
          <w:sz w:val="32"/>
          <w:szCs w:val="32"/>
        </w:rPr>
        <w:t>2.专题线路：</w:t>
      </w:r>
      <w:r>
        <w:rPr>
          <w:rFonts w:ascii="Times New Roman" w:hAnsi="Times New Roman" w:eastAsia="仿宋_GB2312" w:cs="Times New Roman"/>
          <w:sz w:val="32"/>
          <w:szCs w:val="32"/>
        </w:rPr>
        <w:t>考察中国（贵港）纺织服装时尚新区（贵港桂平市木乐镇、平南县），</w:t>
      </w:r>
      <w:r>
        <w:rPr>
          <w:rFonts w:ascii="Times New Roman" w:hAnsi="Times New Roman" w:eastAsia="仿宋_GB2312" w:cs="Times New Roman"/>
          <w:spacing w:val="-11"/>
          <w:sz w:val="32"/>
          <w:szCs w:val="32"/>
        </w:rPr>
        <w:t>该线路由本次活动组织方统一安排。</w:t>
      </w:r>
    </w:p>
    <w:p>
      <w:pPr>
        <w:pStyle w:val="34"/>
        <w:keepNext w:val="0"/>
        <w:keepLines w:val="0"/>
        <w:pageBreakBefore w:val="0"/>
        <w:numPr>
          <w:ilvl w:val="255"/>
          <w:numId w:val="0"/>
        </w:numPr>
        <w:kinsoku/>
        <w:wordWrap/>
        <w:overflowPunct/>
        <w:topLinePunct w:val="0"/>
        <w:autoSpaceDE/>
        <w:autoSpaceDN/>
        <w:bidi w:val="0"/>
        <w:adjustRightInd/>
        <w:snapToGrid/>
        <w:spacing w:line="580" w:lineRule="exact"/>
        <w:ind w:firstLine="599" w:firstLineChars="200"/>
        <w:textAlignment w:val="auto"/>
        <w:rPr>
          <w:rFonts w:ascii="Times New Roman" w:hAnsi="Times New Roman" w:eastAsia="仿宋_GB2312" w:cs="Times New Roman"/>
          <w:b/>
          <w:spacing w:val="-11"/>
          <w:sz w:val="32"/>
          <w:szCs w:val="32"/>
        </w:rPr>
      </w:pPr>
      <w:r>
        <w:rPr>
          <w:rFonts w:ascii="Times New Roman" w:hAnsi="Times New Roman" w:eastAsia="仿宋_GB2312" w:cs="Times New Roman"/>
          <w:b/>
          <w:spacing w:val="-11"/>
          <w:sz w:val="32"/>
          <w:szCs w:val="32"/>
        </w:rPr>
        <w:t>3.个性化线路</w:t>
      </w:r>
    </w:p>
    <w:p>
      <w:pPr>
        <w:pStyle w:val="34"/>
        <w:keepNext w:val="0"/>
        <w:keepLines w:val="0"/>
        <w:pageBreakBefore w:val="0"/>
        <w:kinsoku/>
        <w:wordWrap/>
        <w:overflowPunct/>
        <w:topLinePunct w:val="0"/>
        <w:autoSpaceDE/>
        <w:autoSpaceDN/>
        <w:bidi w:val="0"/>
        <w:adjustRightInd/>
        <w:snapToGrid/>
        <w:spacing w:line="580" w:lineRule="exact"/>
        <w:ind w:firstLine="552"/>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玉林市：玉林（福绵）生态纺织服装产业园、玉林（福绵）节能环保产业园</w:t>
      </w:r>
    </w:p>
    <w:p>
      <w:pPr>
        <w:pStyle w:val="34"/>
        <w:keepNext w:val="0"/>
        <w:keepLines w:val="0"/>
        <w:pageBreakBefore w:val="0"/>
        <w:kinsoku/>
        <w:wordWrap/>
        <w:overflowPunct/>
        <w:topLinePunct w:val="0"/>
        <w:autoSpaceDE/>
        <w:autoSpaceDN/>
        <w:bidi w:val="0"/>
        <w:adjustRightInd/>
        <w:snapToGrid/>
        <w:spacing w:line="580" w:lineRule="exact"/>
        <w:ind w:firstLine="552"/>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梧州市：梧州天纺纺织智造供应链环保产业园、</w:t>
      </w:r>
      <w:r>
        <w:rPr>
          <w:rFonts w:ascii="Times New Roman" w:hAnsi="Times New Roman" w:eastAsia="仿宋_GB2312" w:cs="Times New Roman"/>
          <w:bCs/>
          <w:sz w:val="32"/>
          <w:szCs w:val="32"/>
        </w:rPr>
        <w:t>梧州岑溪泰森新纺织产业园、</w:t>
      </w:r>
      <w:r>
        <w:rPr>
          <w:rFonts w:ascii="Times New Roman" w:hAnsi="Times New Roman" w:eastAsia="仿宋_GB2312" w:cs="Times New Roman"/>
          <w:sz w:val="32"/>
          <w:szCs w:val="32"/>
        </w:rPr>
        <w:t>梧州蒙山县丝绸小镇</w:t>
      </w:r>
    </w:p>
    <w:p>
      <w:pPr>
        <w:pStyle w:val="34"/>
        <w:keepNext w:val="0"/>
        <w:keepLines w:val="0"/>
        <w:pageBreakBefore w:val="0"/>
        <w:kinsoku/>
        <w:wordWrap/>
        <w:overflowPunct/>
        <w:topLinePunct w:val="0"/>
        <w:autoSpaceDE/>
        <w:autoSpaceDN/>
        <w:bidi w:val="0"/>
        <w:adjustRightInd/>
        <w:snapToGrid/>
        <w:spacing w:line="580" w:lineRule="exact"/>
        <w:ind w:firstLine="552"/>
        <w:textAlignment w:val="auto"/>
        <w:rPr>
          <w:rFonts w:ascii="Times New Roman" w:hAnsi="Times New Roman" w:eastAsia="仿宋_GB2312" w:cs="Times New Roman"/>
          <w:spacing w:val="-11"/>
          <w:sz w:val="32"/>
          <w:szCs w:val="32"/>
        </w:rPr>
      </w:pPr>
      <w:r>
        <w:rPr>
          <w:rFonts w:ascii="Times New Roman" w:hAnsi="Times New Roman" w:eastAsia="仿宋_GB2312" w:cs="Times New Roman"/>
          <w:spacing w:val="-11"/>
          <w:sz w:val="32"/>
          <w:szCs w:val="32"/>
        </w:rPr>
        <w:t>来宾市：三江口节能环保生态产业园、三江口（忻城）桑蚕茧丝绸全产业链项目</w:t>
      </w:r>
    </w:p>
    <w:p>
      <w:pPr>
        <w:keepNext w:val="0"/>
        <w:keepLines w:val="0"/>
        <w:pageBreakBefore w:val="0"/>
        <w:kinsoku/>
        <w:wordWrap/>
        <w:overflowPunct/>
        <w:topLinePunct w:val="0"/>
        <w:autoSpaceDE/>
        <w:autoSpaceDN/>
        <w:bidi w:val="0"/>
        <w:adjustRightInd/>
        <w:snapToGrid/>
        <w:spacing w:line="580" w:lineRule="exact"/>
        <w:ind w:firstLine="596" w:firstLineChars="200"/>
        <w:textAlignment w:val="auto"/>
        <w:rPr>
          <w:rFonts w:ascii="Times New Roman" w:hAnsi="Times New Roman" w:cs="Times New Roman"/>
        </w:rPr>
      </w:pPr>
      <w:r>
        <w:rPr>
          <w:rFonts w:ascii="Times New Roman" w:hAnsi="Times New Roman" w:eastAsia="仿宋_GB2312" w:cs="Times New Roman"/>
          <w:spacing w:val="-11"/>
          <w:sz w:val="32"/>
          <w:szCs w:val="32"/>
        </w:rPr>
        <w:t>柳州市：柳州现代服装产业园、</w:t>
      </w:r>
      <w:r>
        <w:rPr>
          <w:rFonts w:ascii="Times New Roman" w:hAnsi="Times New Roman" w:eastAsia="仿宋_GB2312" w:cs="Times New Roman"/>
          <w:sz w:val="32"/>
          <w:szCs w:val="32"/>
        </w:rPr>
        <w:t>中国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东盟（柳州）旅游装备制造产业园</w:t>
      </w:r>
    </w:p>
    <w:p>
      <w:pPr>
        <w:pStyle w:val="34"/>
        <w:keepNext w:val="0"/>
        <w:keepLines w:val="0"/>
        <w:pageBreakBefore w:val="0"/>
        <w:kinsoku/>
        <w:wordWrap/>
        <w:overflowPunct/>
        <w:topLinePunct w:val="0"/>
        <w:autoSpaceDE/>
        <w:autoSpaceDN/>
        <w:bidi w:val="0"/>
        <w:adjustRightInd/>
        <w:snapToGrid/>
        <w:spacing w:line="580" w:lineRule="exact"/>
        <w:ind w:firstLine="552"/>
        <w:textAlignment w:val="auto"/>
        <w:rPr>
          <w:rFonts w:hint="eastAsia" w:ascii="Times New Roman" w:hAnsi="Times New Roman" w:eastAsia="仿宋_GB2312" w:cs="Times New Roman"/>
          <w:spacing w:val="-11"/>
          <w:sz w:val="32"/>
          <w:szCs w:val="32"/>
          <w:lang w:eastAsia="zh-CN"/>
        </w:rPr>
      </w:pPr>
      <w:r>
        <w:rPr>
          <w:rFonts w:ascii="Times New Roman" w:hAnsi="Times New Roman" w:eastAsia="仿宋_GB2312" w:cs="Times New Roman"/>
          <w:spacing w:val="-11"/>
          <w:sz w:val="32"/>
          <w:szCs w:val="32"/>
        </w:rPr>
        <w:t>河池市：河池中国丝绸新都、宜州经济开发区</w:t>
      </w:r>
      <w:r>
        <w:rPr>
          <w:rFonts w:hint="eastAsia" w:ascii="Times New Roman" w:hAnsi="Times New Roman" w:eastAsia="仿宋_GB2312" w:cs="Times New Roman"/>
          <w:spacing w:val="-11"/>
          <w:sz w:val="32"/>
          <w:szCs w:val="32"/>
          <w:lang w:eastAsia="zh-CN"/>
        </w:rPr>
        <w:t>“</w:t>
      </w:r>
      <w:r>
        <w:rPr>
          <w:rFonts w:ascii="Times New Roman" w:hAnsi="Times New Roman" w:eastAsia="仿宋_GB2312" w:cs="Times New Roman"/>
          <w:spacing w:val="-11"/>
          <w:sz w:val="32"/>
          <w:szCs w:val="32"/>
        </w:rPr>
        <w:t>茧丝绸工业园</w:t>
      </w:r>
      <w:r>
        <w:rPr>
          <w:rFonts w:hint="eastAsia" w:ascii="Times New Roman" w:hAnsi="Times New Roman" w:eastAsia="仿宋_GB2312" w:cs="Times New Roman"/>
          <w:spacing w:val="-11"/>
          <w:sz w:val="32"/>
          <w:szCs w:val="32"/>
          <w:lang w:eastAsia="zh-CN"/>
        </w:rPr>
        <w:t>”</w:t>
      </w:r>
      <w:r>
        <w:rPr>
          <w:rFonts w:ascii="Times New Roman" w:hAnsi="Times New Roman" w:eastAsia="仿宋_GB2312" w:cs="Times New Roman"/>
          <w:spacing w:val="-11"/>
          <w:sz w:val="32"/>
          <w:szCs w:val="32"/>
        </w:rPr>
        <w:t>、河池·环江工业园</w:t>
      </w:r>
      <w:r>
        <w:rPr>
          <w:rFonts w:hint="eastAsia" w:ascii="Times New Roman" w:hAnsi="Times New Roman" w:eastAsia="仿宋_GB2312" w:cs="Times New Roman"/>
          <w:spacing w:val="-11"/>
          <w:sz w:val="32"/>
          <w:szCs w:val="32"/>
          <w:lang w:eastAsia="zh-CN"/>
        </w:rPr>
        <w:t>“</w:t>
      </w:r>
      <w:r>
        <w:rPr>
          <w:rFonts w:ascii="Times New Roman" w:hAnsi="Times New Roman" w:eastAsia="仿宋_GB2312" w:cs="Times New Roman"/>
          <w:spacing w:val="-11"/>
          <w:sz w:val="32"/>
          <w:szCs w:val="32"/>
        </w:rPr>
        <w:t>优质茧丝绸产业园</w:t>
      </w:r>
      <w:r>
        <w:rPr>
          <w:rFonts w:hint="eastAsia" w:ascii="Times New Roman" w:hAnsi="Times New Roman" w:eastAsia="仿宋_GB2312" w:cs="Times New Roman"/>
          <w:spacing w:val="-11"/>
          <w:sz w:val="32"/>
          <w:szCs w:val="32"/>
          <w:lang w:eastAsia="zh-CN"/>
        </w:rPr>
        <w:t>”</w:t>
      </w:r>
    </w:p>
    <w:p>
      <w:pPr>
        <w:pStyle w:val="34"/>
        <w:keepNext w:val="0"/>
        <w:keepLines w:val="0"/>
        <w:pageBreakBefore w:val="0"/>
        <w:kinsoku/>
        <w:wordWrap/>
        <w:overflowPunct/>
        <w:topLinePunct w:val="0"/>
        <w:autoSpaceDE/>
        <w:autoSpaceDN/>
        <w:bidi w:val="0"/>
        <w:adjustRightInd/>
        <w:snapToGrid/>
        <w:spacing w:line="580" w:lineRule="exact"/>
        <w:ind w:firstLine="552"/>
        <w:textAlignment w:val="auto"/>
        <w:rPr>
          <w:rFonts w:ascii="Times New Roman" w:hAnsi="Times New Roman" w:eastAsia="仿宋_GB2312" w:cs="Times New Roman"/>
          <w:sz w:val="32"/>
          <w:szCs w:val="32"/>
        </w:rPr>
      </w:pPr>
      <w:r>
        <w:rPr>
          <w:rFonts w:ascii="Times New Roman" w:hAnsi="Times New Roman" w:eastAsia="黑体" w:cs="Times New Roman"/>
          <w:bCs/>
          <w:sz w:val="32"/>
          <w:szCs w:val="32"/>
        </w:rPr>
        <w:t xml:space="preserve"> </w:t>
      </w:r>
      <w:r>
        <w:rPr>
          <w:rFonts w:ascii="Times New Roman" w:hAnsi="Times New Roman" w:eastAsia="仿宋_GB2312" w:cs="Times New Roman"/>
          <w:sz w:val="32"/>
          <w:szCs w:val="32"/>
        </w:rPr>
        <w:t>参会企业在专题线路以外有个性化考察意向的，由各市投资促进部门做好相应接待安排。</w:t>
      </w:r>
    </w:p>
    <w:p>
      <w:pPr>
        <w:keepNext w:val="0"/>
        <w:keepLines w:val="0"/>
        <w:pageBreakBefore w:val="0"/>
        <w:kinsoku/>
        <w:wordWrap/>
        <w:overflowPunct/>
        <w:topLinePunct w:val="0"/>
        <w:autoSpaceDE/>
        <w:autoSpaceDN/>
        <w:bidi w:val="0"/>
        <w:adjustRightInd/>
        <w:snapToGrid/>
        <w:spacing w:line="580" w:lineRule="exact"/>
        <w:textAlignment w:val="auto"/>
        <w:rPr>
          <w:rFonts w:ascii="Times New Roman" w:hAnsi="Times New Roman" w:cs="Times New Roman"/>
        </w:rPr>
      </w:pPr>
    </w:p>
    <w:p>
      <w:pPr>
        <w:pStyle w:val="33"/>
        <w:keepNext w:val="0"/>
        <w:keepLines w:val="0"/>
        <w:pageBreakBefore w:val="0"/>
        <w:kinsoku/>
        <w:wordWrap/>
        <w:overflowPunct/>
        <w:topLinePunct w:val="0"/>
        <w:autoSpaceDE/>
        <w:autoSpaceDN/>
        <w:bidi w:val="0"/>
        <w:adjustRightInd/>
        <w:snapToGrid/>
        <w:spacing w:line="580" w:lineRule="exact"/>
        <w:ind w:firstLine="0" w:firstLineChars="0"/>
        <w:textAlignment w:val="auto"/>
        <w:rPr>
          <w:rFonts w:ascii="Times New Roman" w:hAnsi="Times New Roman" w:eastAsia="仿宋_GB2312"/>
          <w:sz w:val="32"/>
          <w:szCs w:val="32"/>
        </w:rPr>
      </w:pPr>
    </w:p>
    <w:p>
      <w:pPr>
        <w:pStyle w:val="33"/>
        <w:spacing w:line="600" w:lineRule="exact"/>
        <w:ind w:firstLine="0" w:firstLineChars="0"/>
        <w:rPr>
          <w:rFonts w:ascii="Times New Roman" w:hAnsi="Times New Roman" w:eastAsia="仿宋_GB2312"/>
          <w:sz w:val="32"/>
          <w:szCs w:val="32"/>
        </w:rPr>
      </w:pPr>
    </w:p>
    <w:p>
      <w:pPr>
        <w:pStyle w:val="33"/>
        <w:spacing w:line="600" w:lineRule="exact"/>
        <w:ind w:firstLine="0" w:firstLineChars="0"/>
        <w:rPr>
          <w:rFonts w:ascii="Times New Roman" w:hAnsi="Times New Roman" w:eastAsia="仿宋_GB2312"/>
          <w:sz w:val="32"/>
          <w:szCs w:val="32"/>
        </w:rPr>
      </w:pPr>
    </w:p>
    <w:p>
      <w:pPr>
        <w:pStyle w:val="33"/>
        <w:spacing w:line="600" w:lineRule="exact"/>
        <w:ind w:firstLine="0" w:firstLineChars="0"/>
        <w:rPr>
          <w:rFonts w:ascii="Times New Roman" w:hAnsi="Times New Roman" w:eastAsia="仿宋_GB2312"/>
          <w:sz w:val="32"/>
          <w:szCs w:val="32"/>
        </w:rPr>
      </w:pPr>
    </w:p>
    <w:p>
      <w:pPr>
        <w:pStyle w:val="33"/>
        <w:spacing w:line="600" w:lineRule="exact"/>
        <w:ind w:firstLine="0" w:firstLineChars="0"/>
        <w:rPr>
          <w:rFonts w:ascii="Times New Roman" w:hAnsi="Times New Roman" w:eastAsia="仿宋_GB2312"/>
          <w:sz w:val="32"/>
          <w:szCs w:val="32"/>
        </w:rPr>
      </w:pPr>
    </w:p>
    <w:p>
      <w:pPr>
        <w:pStyle w:val="33"/>
        <w:spacing w:line="600" w:lineRule="exact"/>
        <w:ind w:firstLine="0" w:firstLineChars="0"/>
        <w:rPr>
          <w:rFonts w:ascii="Times New Roman" w:hAnsi="Times New Roman" w:eastAsia="仿宋_GB2312"/>
          <w:sz w:val="32"/>
          <w:szCs w:val="32"/>
        </w:rPr>
      </w:pPr>
    </w:p>
    <w:p>
      <w:pPr>
        <w:spacing w:line="600" w:lineRule="exact"/>
        <w:jc w:val="left"/>
        <w:rPr>
          <w:rFonts w:ascii="Times New Roman" w:hAnsi="Times New Roman" w:eastAsia="黑体" w:cs="Times New Roman"/>
          <w:sz w:val="32"/>
          <w:szCs w:val="32"/>
        </w:rPr>
      </w:pPr>
    </w:p>
    <w:p>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 xml:space="preserve"> 参会回执</w:t>
      </w:r>
    </w:p>
    <w:p>
      <w:pPr>
        <w:spacing w:line="540" w:lineRule="exact"/>
        <w:rPr>
          <w:rFonts w:ascii="Times New Roman" w:hAnsi="Times New Roman" w:eastAsia="方正小标宋简体" w:cs="Times New Roman"/>
          <w:sz w:val="28"/>
          <w:szCs w:val="28"/>
        </w:rPr>
      </w:pPr>
      <w:r>
        <w:rPr>
          <w:rFonts w:ascii="Times New Roman" w:hAnsi="Times New Roman" w:eastAsia="方正小标宋简体" w:cs="Times New Roman"/>
          <w:sz w:val="28"/>
          <w:szCs w:val="28"/>
        </w:rPr>
        <w:t>（单位盖章）</w:t>
      </w:r>
    </w:p>
    <w:tbl>
      <w:tblPr>
        <w:tblStyle w:val="14"/>
        <w:tblW w:w="92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126"/>
        <w:gridCol w:w="927"/>
        <w:gridCol w:w="774"/>
        <w:gridCol w:w="219"/>
        <w:gridCol w:w="162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15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单位名称</w:t>
            </w:r>
          </w:p>
        </w:tc>
        <w:tc>
          <w:tcPr>
            <w:tcW w:w="7655"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15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参会代表</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姓名</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职务</w:t>
            </w:r>
          </w:p>
        </w:tc>
        <w:tc>
          <w:tcPr>
            <w:tcW w:w="1624"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r>
              <w:rPr>
                <w:rFonts w:ascii="Times New Roman" w:hAnsi="Times New Roman" w:eastAsia="仿宋_GB2312" w:cs="Times New Roman"/>
                <w:b/>
                <w:bCs/>
                <w:sz w:val="24"/>
              </w:rPr>
              <w:t>联系电话、</w:t>
            </w:r>
          </w:p>
          <w:p>
            <w:pPr>
              <w:spacing w:line="360" w:lineRule="exact"/>
              <w:jc w:val="left"/>
              <w:rPr>
                <w:rFonts w:ascii="Times New Roman" w:hAnsi="Times New Roman" w:eastAsia="仿宋_GB2312" w:cs="Times New Roman"/>
                <w:b/>
                <w:bCs/>
                <w:sz w:val="24"/>
              </w:rPr>
            </w:pPr>
            <w:r>
              <w:rPr>
                <w:rFonts w:ascii="Times New Roman" w:hAnsi="Times New Roman" w:eastAsia="仿宋_GB2312" w:cs="Times New Roman"/>
                <w:b/>
                <w:bCs/>
                <w:sz w:val="24"/>
              </w:rPr>
              <w:t>手机号码</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jc w:val="center"/>
        </w:trPr>
        <w:tc>
          <w:tcPr>
            <w:tcW w:w="1549" w:type="dxa"/>
            <w:vMerge w:val="restar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详细信息</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atLeast"/>
          <w:jc w:val="center"/>
        </w:trPr>
        <w:tc>
          <w:tcPr>
            <w:tcW w:w="1549" w:type="dxa"/>
            <w:vMerge w:val="continue"/>
            <w:tcBorders>
              <w:left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1549" w:type="dxa"/>
            <w:vMerge w:val="continue"/>
            <w:tcBorders>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192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p>
        </w:tc>
        <w:tc>
          <w:tcPr>
            <w:tcW w:w="1985" w:type="dxa"/>
            <w:tcBorders>
              <w:top w:val="single" w:color="auto" w:sz="4" w:space="0"/>
              <w:left w:val="single" w:color="auto" w:sz="4" w:space="0"/>
              <w:bottom w:val="single" w:color="auto" w:sz="4" w:space="0"/>
              <w:right w:val="single" w:color="auto" w:sz="4" w:space="0"/>
            </w:tcBorders>
          </w:tcPr>
          <w:p>
            <w:pPr>
              <w:spacing w:line="360" w:lineRule="exact"/>
              <w:jc w:val="left"/>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 w:hRule="atLeast"/>
          <w:jc w:val="center"/>
        </w:trPr>
        <w:tc>
          <w:tcPr>
            <w:tcW w:w="1549" w:type="dxa"/>
            <w:vMerge w:val="restart"/>
            <w:tcBorders>
              <w:left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抵离信息</w:t>
            </w:r>
          </w:p>
        </w:tc>
        <w:tc>
          <w:tcPr>
            <w:tcW w:w="382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r>
              <w:rPr>
                <w:rFonts w:ascii="Times New Roman" w:hAnsi="Times New Roman" w:eastAsia="仿宋_GB2312" w:cs="Times New Roman"/>
                <w:b/>
                <w:bCs/>
                <w:sz w:val="24"/>
              </w:rPr>
              <w:t xml:space="preserve">抵达时间：                      </w:t>
            </w:r>
          </w:p>
        </w:tc>
        <w:tc>
          <w:tcPr>
            <w:tcW w:w="382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r>
              <w:rPr>
                <w:rFonts w:ascii="Times New Roman" w:hAnsi="Times New Roman" w:eastAsia="仿宋_GB2312" w:cs="Times New Roman"/>
                <w:b/>
                <w:bCs/>
                <w:sz w:val="24"/>
              </w:rPr>
              <w:t xml:space="preserve">离开时间：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5" w:hRule="atLeast"/>
          <w:jc w:val="center"/>
        </w:trPr>
        <w:tc>
          <w:tcPr>
            <w:tcW w:w="1549" w:type="dxa"/>
            <w:vMerge w:val="continue"/>
            <w:tcBorders>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382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r>
              <w:rPr>
                <w:rFonts w:ascii="Times New Roman" w:hAnsi="Times New Roman" w:eastAsia="仿宋_GB2312" w:cs="Times New Roman"/>
                <w:b/>
                <w:bCs/>
                <w:sz w:val="24"/>
              </w:rPr>
              <w:t>航班号（动车号）：</w:t>
            </w:r>
          </w:p>
        </w:tc>
        <w:tc>
          <w:tcPr>
            <w:tcW w:w="382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r>
              <w:rPr>
                <w:rFonts w:ascii="Times New Roman" w:hAnsi="Times New Roman" w:eastAsia="仿宋_GB2312" w:cs="Times New Roman"/>
                <w:b/>
                <w:bCs/>
                <w:sz w:val="24"/>
              </w:rPr>
              <w:t>航班号（动车号）：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1549" w:type="dxa"/>
            <w:vMerge w:val="restar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会议酒店</w:t>
            </w:r>
          </w:p>
        </w:tc>
        <w:tc>
          <w:tcPr>
            <w:tcW w:w="7655"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ind w:right="482" w:firstLine="2188" w:firstLineChars="1038"/>
              <w:rPr>
                <w:rFonts w:ascii="Times New Roman" w:hAnsi="Times New Roman" w:eastAsia="仿宋_GB2312" w:cs="Times New Roman"/>
                <w:bCs/>
                <w:sz w:val="24"/>
              </w:rPr>
            </w:pPr>
            <w:r>
              <w:rPr>
                <w:rStyle w:val="17"/>
                <w:rFonts w:ascii="Times New Roman" w:hAnsi="Times New Roman" w:cs="Times New Roman"/>
                <w:shd w:val="clear" w:color="auto" w:fill="FFFFFF"/>
              </w:rPr>
              <w:t>荔园维景国际大酒店等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jc w:val="center"/>
        </w:trPr>
        <w:tc>
          <w:tcPr>
            <w:tcW w:w="1549" w:type="dxa"/>
            <w:vMerge w:val="continue"/>
            <w:tcBorders>
              <w:left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p>
        </w:tc>
        <w:tc>
          <w:tcPr>
            <w:tcW w:w="7655" w:type="dxa"/>
            <w:gridSpan w:val="6"/>
            <w:tcBorders>
              <w:top w:val="single" w:color="auto" w:sz="4" w:space="0"/>
              <w:left w:val="single" w:color="auto" w:sz="4" w:space="0"/>
              <w:bottom w:val="single" w:color="auto" w:sz="4" w:space="0"/>
              <w:right w:val="single" w:color="auto" w:sz="4" w:space="0"/>
            </w:tcBorders>
            <w:vAlign w:val="center"/>
          </w:tcPr>
          <w:p>
            <w:pPr>
              <w:spacing w:line="440" w:lineRule="exact"/>
              <w:ind w:right="482"/>
              <w:rPr>
                <w:rStyle w:val="17"/>
                <w:rFonts w:ascii="Times New Roman" w:hAnsi="Times New Roman" w:eastAsia="仿宋_GB2312" w:cs="Times New Roman"/>
                <w:sz w:val="24"/>
                <w:shd w:val="clear" w:color="auto" w:fill="FFFFFF"/>
              </w:rPr>
            </w:pPr>
            <w:r>
              <w:rPr>
                <w:rStyle w:val="17"/>
                <w:rFonts w:ascii="Times New Roman" w:hAnsi="Times New Roman" w:eastAsia="仿宋_GB2312" w:cs="Times New Roman"/>
                <w:sz w:val="24"/>
                <w:shd w:val="clear" w:color="auto" w:fill="FFFFFF"/>
              </w:rPr>
              <w:t>房间数量：   间（</w:t>
            </w:r>
            <w:r>
              <w:rPr>
                <w:rStyle w:val="35"/>
                <w:rFonts w:ascii="Times New Roman" w:hAnsi="Times New Roman" w:eastAsia="仿宋_GB2312" w:cs="Times New Roman"/>
                <w:sz w:val="24"/>
                <w:shd w:val="clear" w:color="auto" w:fill="FFFFFF"/>
              </w:rPr>
              <w:t>□</w:t>
            </w:r>
            <w:r>
              <w:rPr>
                <w:rStyle w:val="17"/>
                <w:rFonts w:ascii="Times New Roman" w:hAnsi="Times New Roman" w:eastAsia="仿宋_GB2312" w:cs="Times New Roman"/>
                <w:sz w:val="24"/>
                <w:shd w:val="clear" w:color="auto" w:fill="FFFFFF"/>
              </w:rPr>
              <w:t>单人间、</w:t>
            </w:r>
            <w:r>
              <w:rPr>
                <w:rStyle w:val="35"/>
                <w:rFonts w:ascii="Times New Roman" w:hAnsi="Times New Roman" w:eastAsia="仿宋_GB2312" w:cs="Times New Roman"/>
                <w:sz w:val="24"/>
                <w:shd w:val="clear" w:color="auto" w:fill="FFFFFF"/>
              </w:rPr>
              <w:t>□</w:t>
            </w:r>
            <w:r>
              <w:rPr>
                <w:rStyle w:val="17"/>
                <w:rFonts w:ascii="Times New Roman" w:hAnsi="Times New Roman" w:eastAsia="仿宋_GB2312" w:cs="Times New Roman"/>
                <w:sz w:val="24"/>
                <w:shd w:val="clear" w:color="auto" w:fill="FFFFFF"/>
              </w:rPr>
              <w:t>双人间）（价格待定）</w:t>
            </w:r>
          </w:p>
          <w:p>
            <w:pPr>
              <w:spacing w:line="440" w:lineRule="exact"/>
              <w:ind w:right="482"/>
              <w:rPr>
                <w:rFonts w:ascii="Times New Roman" w:hAnsi="Times New Roman" w:cs="Times New Roman"/>
              </w:rPr>
            </w:pPr>
            <w:r>
              <w:rPr>
                <w:rStyle w:val="17"/>
                <w:rFonts w:ascii="Times New Roman" w:hAnsi="Times New Roman" w:eastAsia="仿宋_GB2312" w:cs="Times New Roman"/>
                <w:sz w:val="24"/>
                <w:shd w:val="clear" w:color="auto" w:fill="FFFFFF"/>
              </w:rPr>
              <w:t>入住日期： 2021年</w:t>
            </w:r>
            <w:r>
              <w:rPr>
                <w:rStyle w:val="17"/>
                <w:rFonts w:ascii="Times New Roman" w:hAnsi="Times New Roman" w:eastAsia="仿宋_GB2312" w:cs="Times New Roman"/>
                <w:sz w:val="24"/>
                <w:u w:val="single"/>
                <w:shd w:val="clear" w:color="auto" w:fill="FFFFFF"/>
              </w:rPr>
              <w:t>   </w:t>
            </w:r>
            <w:r>
              <w:rPr>
                <w:rStyle w:val="36"/>
                <w:rFonts w:ascii="Times New Roman" w:hAnsi="Times New Roman" w:eastAsia="仿宋_GB2312" w:cs="Times New Roman"/>
                <w:bCs/>
                <w:sz w:val="24"/>
                <w:u w:val="single"/>
                <w:shd w:val="clear" w:color="auto" w:fill="FFFFFF"/>
              </w:rPr>
              <w:t> </w:t>
            </w:r>
            <w:r>
              <w:rPr>
                <w:rStyle w:val="17"/>
                <w:rFonts w:ascii="Times New Roman" w:hAnsi="Times New Roman" w:eastAsia="仿宋_GB2312" w:cs="Times New Roman"/>
                <w:sz w:val="24"/>
                <w:shd w:val="clear" w:color="auto" w:fill="FFFFFF"/>
              </w:rPr>
              <w:t>月</w:t>
            </w:r>
            <w:r>
              <w:rPr>
                <w:rStyle w:val="17"/>
                <w:rFonts w:ascii="Times New Roman" w:hAnsi="Times New Roman" w:eastAsia="仿宋_GB2312" w:cs="Times New Roman"/>
                <w:sz w:val="24"/>
                <w:u w:val="single"/>
                <w:shd w:val="clear" w:color="auto" w:fill="FFFFFF"/>
              </w:rPr>
              <w:t>   </w:t>
            </w:r>
            <w:r>
              <w:rPr>
                <w:rStyle w:val="36"/>
                <w:rFonts w:ascii="Times New Roman" w:hAnsi="Times New Roman" w:eastAsia="仿宋_GB2312" w:cs="Times New Roman"/>
                <w:bCs/>
                <w:sz w:val="24"/>
                <w:u w:val="single"/>
                <w:shd w:val="clear" w:color="auto" w:fill="FFFFFF"/>
              </w:rPr>
              <w:t> </w:t>
            </w:r>
            <w:r>
              <w:rPr>
                <w:rStyle w:val="17"/>
                <w:rFonts w:ascii="Times New Roman" w:hAnsi="Times New Roman" w:eastAsia="仿宋_GB2312" w:cs="Times New Roman"/>
                <w:sz w:val="24"/>
                <w:shd w:val="clear" w:color="auto" w:fill="FFFFFF"/>
              </w:rPr>
              <w:t>日</w:t>
            </w:r>
            <w:r>
              <w:rPr>
                <w:rStyle w:val="36"/>
                <w:rFonts w:ascii="Times New Roman" w:hAnsi="Times New Roman" w:eastAsia="仿宋_GB2312" w:cs="Times New Roman"/>
                <w:bCs/>
                <w:sz w:val="24"/>
                <w:shd w:val="clear" w:color="auto" w:fill="FFFFFF"/>
              </w:rPr>
              <w:t> </w:t>
            </w:r>
            <w:r>
              <w:rPr>
                <w:rFonts w:ascii="Times New Roman" w:hAnsi="Times New Roman" w:eastAsia="仿宋_GB2312" w:cs="Times New Roman"/>
                <w:sz w:val="24"/>
                <w:shd w:val="clear" w:color="auto" w:fill="FFFFFF"/>
              </w:rPr>
              <w:t> </w:t>
            </w:r>
          </w:p>
          <w:p>
            <w:pPr>
              <w:spacing w:line="360" w:lineRule="exact"/>
              <w:ind w:right="482"/>
              <w:rPr>
                <w:rStyle w:val="17"/>
                <w:rFonts w:ascii="Times New Roman" w:hAnsi="Times New Roman" w:eastAsia="仿宋_GB2312" w:cs="Times New Roman"/>
                <w:sz w:val="24"/>
                <w:shd w:val="clear" w:color="auto" w:fill="FFFFFF"/>
              </w:rPr>
            </w:pPr>
            <w:r>
              <w:rPr>
                <w:rStyle w:val="17"/>
                <w:rFonts w:ascii="Times New Roman" w:hAnsi="Times New Roman" w:eastAsia="仿宋_GB2312" w:cs="Times New Roman"/>
                <w:sz w:val="24"/>
                <w:shd w:val="clear" w:color="auto" w:fill="FFFFFF"/>
              </w:rPr>
              <w:t>离店日期： 2021年</w:t>
            </w:r>
            <w:r>
              <w:rPr>
                <w:rStyle w:val="17"/>
                <w:rFonts w:ascii="Times New Roman" w:hAnsi="Times New Roman" w:eastAsia="仿宋_GB2312" w:cs="Times New Roman"/>
                <w:sz w:val="24"/>
                <w:u w:val="single"/>
                <w:shd w:val="clear" w:color="auto" w:fill="FFFFFF"/>
              </w:rPr>
              <w:t>   </w:t>
            </w:r>
            <w:r>
              <w:rPr>
                <w:rStyle w:val="36"/>
                <w:rFonts w:ascii="Times New Roman" w:hAnsi="Times New Roman" w:eastAsia="仿宋_GB2312" w:cs="Times New Roman"/>
                <w:bCs/>
                <w:sz w:val="24"/>
                <w:u w:val="single"/>
                <w:shd w:val="clear" w:color="auto" w:fill="FFFFFF"/>
              </w:rPr>
              <w:t> </w:t>
            </w:r>
            <w:r>
              <w:rPr>
                <w:rStyle w:val="17"/>
                <w:rFonts w:ascii="Times New Roman" w:hAnsi="Times New Roman" w:eastAsia="仿宋_GB2312" w:cs="Times New Roman"/>
                <w:sz w:val="24"/>
                <w:shd w:val="clear" w:color="auto" w:fill="FFFFFF"/>
              </w:rPr>
              <w:t>月</w:t>
            </w:r>
            <w:r>
              <w:rPr>
                <w:rStyle w:val="17"/>
                <w:rFonts w:ascii="Times New Roman" w:hAnsi="Times New Roman" w:eastAsia="仿宋_GB2312" w:cs="Times New Roman"/>
                <w:sz w:val="24"/>
                <w:u w:val="single"/>
                <w:shd w:val="clear" w:color="auto" w:fill="FFFFFF"/>
              </w:rPr>
              <w:t>   </w:t>
            </w:r>
            <w:r>
              <w:rPr>
                <w:rStyle w:val="36"/>
                <w:rFonts w:ascii="Times New Roman" w:hAnsi="Times New Roman" w:eastAsia="仿宋_GB2312" w:cs="Times New Roman"/>
                <w:bCs/>
                <w:sz w:val="24"/>
                <w:u w:val="single"/>
                <w:shd w:val="clear" w:color="auto" w:fill="FFFFFF"/>
              </w:rPr>
              <w:t> </w:t>
            </w:r>
            <w:r>
              <w:rPr>
                <w:rStyle w:val="17"/>
                <w:rFonts w:ascii="Times New Roman" w:hAnsi="Times New Roman" w:eastAsia="仿宋_GB2312" w:cs="Times New Roman"/>
                <w:sz w:val="24"/>
                <w:shd w:val="clear" w:color="auto" w:fill="FFFFFF"/>
              </w:rPr>
              <w:t>日</w:t>
            </w:r>
            <w:r>
              <w:rPr>
                <w:rFonts w:ascii="Times New Roman" w:hAnsi="Times New Roman" w:eastAsia="仿宋_GB2312" w:cs="Times New Roman"/>
                <w:sz w:val="24"/>
              </w:rPr>
              <w:br w:type="textWrapping"/>
            </w:r>
            <w:r>
              <w:rPr>
                <w:rStyle w:val="35"/>
                <w:rFonts w:ascii="Times New Roman" w:hAnsi="Times New Roman" w:eastAsia="仿宋_GB2312" w:cs="Times New Roman"/>
                <w:sz w:val="24"/>
                <w:shd w:val="clear" w:color="auto" w:fill="FFFFFF"/>
              </w:rPr>
              <w:t>□</w:t>
            </w:r>
            <w:r>
              <w:rPr>
                <w:rFonts w:ascii="Times New Roman" w:hAnsi="Times New Roman" w:eastAsia="仿宋_GB2312" w:cs="Times New Roman"/>
                <w:sz w:val="24"/>
                <w:shd w:val="clear" w:color="auto" w:fill="FFFFFF"/>
              </w:rPr>
              <w:t> </w:t>
            </w:r>
            <w:r>
              <w:rPr>
                <w:rStyle w:val="17"/>
                <w:rFonts w:ascii="Times New Roman" w:hAnsi="Times New Roman" w:eastAsia="仿宋_GB2312" w:cs="Times New Roman"/>
                <w:sz w:val="24"/>
                <w:shd w:val="clear" w:color="auto" w:fill="FFFFFF"/>
              </w:rPr>
              <w:t xml:space="preserve">不需要帮预订房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9204"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大会活动安排，请勾选参加意向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9204"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r>
              <w:rPr>
                <w:rFonts w:ascii="Times New Roman" w:hAnsi="Times New Roman" w:eastAsia="仿宋_GB2312" w:cs="Times New Roman"/>
                <w:b/>
                <w:bCs/>
                <w:sz w:val="24"/>
              </w:rPr>
              <w:t xml:space="preserve">□需要项目对接洽谈： </w:t>
            </w:r>
          </w:p>
          <w:p>
            <w:pPr>
              <w:spacing w:line="360" w:lineRule="exact"/>
              <w:jc w:val="left"/>
              <w:rPr>
                <w:rFonts w:ascii="Times New Roman" w:hAnsi="Times New Roman" w:eastAsia="仿宋_GB2312" w:cs="Times New Roman"/>
                <w:b/>
                <w:bCs/>
                <w:sz w:val="24"/>
                <w:u w:val="single"/>
              </w:rPr>
            </w:pPr>
            <w:r>
              <w:rPr>
                <w:rFonts w:ascii="Times New Roman" w:hAnsi="Times New Roman" w:eastAsia="仿宋_GB2312" w:cs="Times New Roman"/>
                <w:b/>
                <w:bCs/>
                <w:sz w:val="24"/>
              </w:rPr>
              <w:t>对接需求：</w:t>
            </w:r>
            <w:r>
              <w:rPr>
                <w:rFonts w:ascii="Times New Roman" w:hAnsi="Times New Roman" w:eastAsia="仿宋_GB2312" w:cs="Times New Roman"/>
                <w:b/>
                <w:bCs/>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9204"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eastAsia="仿宋_GB2312" w:cs="Times New Roman"/>
                <w:b/>
                <w:bCs/>
                <w:sz w:val="24"/>
              </w:rPr>
            </w:pPr>
            <w:r>
              <w:rPr>
                <w:rFonts w:ascii="Times New Roman" w:hAnsi="Times New Roman" w:eastAsia="仿宋_GB2312" w:cs="Times New Roman"/>
                <w:b/>
                <w:bCs/>
                <w:sz w:val="24"/>
              </w:rPr>
              <w:t>□需要项目考察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jc w:val="center"/>
        </w:trPr>
        <w:tc>
          <w:tcPr>
            <w:tcW w:w="460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□考察线路-贵港市（专题线路）</w:t>
            </w:r>
          </w:p>
        </w:tc>
        <w:tc>
          <w:tcPr>
            <w:tcW w:w="460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firstLine="354" w:firstLineChars="147"/>
              <w:rPr>
                <w:rFonts w:ascii="Times New Roman" w:hAnsi="Times New Roman" w:eastAsia="仿宋_GB2312" w:cs="Times New Roman"/>
                <w:b/>
                <w:bCs/>
                <w:sz w:val="24"/>
              </w:rPr>
            </w:pPr>
            <w:r>
              <w:rPr>
                <w:rFonts w:ascii="Times New Roman" w:hAnsi="Times New Roman" w:eastAsia="仿宋_GB2312" w:cs="Times New Roman"/>
                <w:b/>
                <w:bCs/>
                <w:sz w:val="24"/>
              </w:rPr>
              <w:t>□考察线路-玉林市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460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354" w:firstLineChars="147"/>
              <w:rPr>
                <w:rFonts w:ascii="Times New Roman" w:hAnsi="Times New Roman" w:eastAsia="仿宋_GB2312" w:cs="Times New Roman"/>
                <w:b/>
                <w:bCs/>
                <w:sz w:val="24"/>
              </w:rPr>
            </w:pPr>
            <w:r>
              <w:rPr>
                <w:rFonts w:ascii="Times New Roman" w:hAnsi="Times New Roman" w:eastAsia="仿宋_GB2312" w:cs="Times New Roman"/>
                <w:b/>
                <w:bCs/>
                <w:sz w:val="24"/>
              </w:rPr>
              <w:t>□考察线路-梧州市</w:t>
            </w:r>
          </w:p>
        </w:tc>
        <w:tc>
          <w:tcPr>
            <w:tcW w:w="460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firstLine="236" w:firstLineChars="98"/>
              <w:rPr>
                <w:rFonts w:ascii="Times New Roman" w:hAnsi="Times New Roman" w:eastAsia="仿宋_GB2312" w:cs="Times New Roman"/>
                <w:b/>
                <w:bCs/>
                <w:sz w:val="24"/>
              </w:rPr>
            </w:pPr>
            <w:r>
              <w:rPr>
                <w:rFonts w:ascii="Times New Roman" w:hAnsi="Times New Roman" w:eastAsia="仿宋_GB2312" w:cs="Times New Roman"/>
                <w:b/>
                <w:bCs/>
                <w:sz w:val="24"/>
              </w:rPr>
              <w:t xml:space="preserve"> □考察线路-来宾市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460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354" w:firstLineChars="147"/>
              <w:rPr>
                <w:rFonts w:ascii="Times New Roman" w:hAnsi="Times New Roman" w:eastAsia="仿宋_GB2312" w:cs="Times New Roman"/>
                <w:b/>
                <w:bCs/>
                <w:sz w:val="24"/>
              </w:rPr>
            </w:pPr>
            <w:r>
              <w:rPr>
                <w:rFonts w:ascii="Times New Roman" w:hAnsi="Times New Roman" w:eastAsia="仿宋_GB2312" w:cs="Times New Roman"/>
                <w:b/>
                <w:bCs/>
                <w:sz w:val="24"/>
              </w:rPr>
              <w:t>□考察线路-柳州市</w:t>
            </w:r>
          </w:p>
        </w:tc>
        <w:tc>
          <w:tcPr>
            <w:tcW w:w="460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firstLine="472" w:firstLineChars="196"/>
              <w:rPr>
                <w:rFonts w:ascii="Times New Roman" w:hAnsi="Times New Roman" w:eastAsia="仿宋_GB2312" w:cs="Times New Roman"/>
                <w:b/>
                <w:bCs/>
                <w:sz w:val="24"/>
              </w:rPr>
            </w:pPr>
            <w:r>
              <w:rPr>
                <w:rFonts w:ascii="Times New Roman" w:hAnsi="Times New Roman" w:eastAsia="仿宋_GB2312" w:cs="Times New Roman"/>
                <w:b/>
                <w:bCs/>
                <w:sz w:val="24"/>
              </w:rPr>
              <w:t>□考察线路-河池市</w:t>
            </w:r>
          </w:p>
        </w:tc>
      </w:tr>
    </w:tbl>
    <w:p>
      <w:pPr>
        <w:snapToGrid w:val="0"/>
        <w:spacing w:line="360" w:lineRule="exact"/>
        <w:ind w:right="119" w:firstLine="241" w:firstLineChars="100"/>
        <w:rPr>
          <w:rFonts w:ascii="Times New Roman" w:hAnsi="Times New Roman" w:eastAsia="仿宋_GB2312" w:cs="Times New Roman"/>
          <w:b/>
          <w:sz w:val="24"/>
        </w:rPr>
      </w:pPr>
      <w:r>
        <w:rPr>
          <w:rFonts w:ascii="Times New Roman" w:hAnsi="Times New Roman" w:eastAsia="仿宋_GB2312" w:cs="Times New Roman"/>
          <w:b/>
          <w:sz w:val="24"/>
        </w:rPr>
        <w:t xml:space="preserve">联系人：               电话号码：             手机号码：  </w:t>
      </w:r>
    </w:p>
    <w:p>
      <w:pPr>
        <w:snapToGrid w:val="0"/>
        <w:spacing w:line="360" w:lineRule="exact"/>
        <w:ind w:right="119" w:firstLine="241" w:firstLineChars="100"/>
        <w:rPr>
          <w:rFonts w:ascii="Times New Roman" w:hAnsi="Times New Roman" w:eastAsia="仿宋_GB2312" w:cs="Times New Roman"/>
          <w:sz w:val="32"/>
          <w:szCs w:val="32"/>
        </w:rPr>
      </w:pPr>
      <w:r>
        <w:rPr>
          <w:rFonts w:ascii="Times New Roman" w:hAnsi="Times New Roman" w:eastAsia="仿宋_GB2312" w:cs="Times New Roman"/>
          <w:b/>
          <w:sz w:val="24"/>
        </w:rPr>
        <w:t xml:space="preserve">传真号码：             邮箱：  </w:t>
      </w: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spacing w:line="660" w:lineRule="exact"/>
        <w:ind w:firstLine="210" w:firstLineChars="100"/>
        <w:jc w:val="left"/>
        <w:rPr>
          <w:rFonts w:hint="default" w:ascii="Times New Roman" w:hAnsi="Times New Roman" w:eastAsia="黑体" w:cs="Times New Roman"/>
          <w:sz w:val="32"/>
          <w:szCs w:val="32"/>
        </w:rPr>
      </w:pPr>
      <w:r>
        <w:rPr>
          <w:rFonts w:hint="default"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401320</wp:posOffset>
                </wp:positionV>
                <wp:extent cx="5598795" cy="0"/>
                <wp:effectExtent l="9525" t="6350" r="11430" b="1270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85pt;margin-top:31.6pt;height:0pt;width:440.85pt;z-index:251659264;mso-width-relative:page;mso-height-relative:page;" filled="f" stroked="t" coordsize="21600,21600" o:gfxdata="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qkRhx1QAAAAcBAAAPAAAAAAAAAAEAIAAAACIAAABkcnMvZG93&#10;bnJldi54bWxQSwECFAAUAAAACACHTuJApDcWmsoBAABdAwAADgAAAAAAAAABACAAAAAkAQAAZHJz&#10;L2Uyb0RvYy54bWxQSwUGAAAAAAYABgBZAQAAYAUAAAAA&#10;">
                <v:fill on="f" focussize="0,0"/>
                <v:stroke weight="1pt" color="#000000" joinstyle="round"/>
                <v:imagedata o:title=""/>
                <o:lock v:ext="edit" aspectratio="f"/>
              </v:line>
            </w:pict>
          </mc:Fallback>
        </mc:AlternateContent>
      </w:r>
      <w:r>
        <w:rPr>
          <w:rFonts w:hint="default" w:ascii="Times New Roman" w:hAnsi="Times New Roman" w:eastAsia="黑体" w:cs="Times New Roman"/>
          <w:sz w:val="32"/>
          <w:szCs w:val="32"/>
        </w:rPr>
        <w:t>公开属性：</w:t>
      </w:r>
      <w:r>
        <w:rPr>
          <w:rFonts w:hint="eastAsia" w:ascii="Times New Roman" w:hAnsi="Times New Roman" w:eastAsia="黑体" w:cs="Times New Roman"/>
          <w:sz w:val="32"/>
          <w:szCs w:val="32"/>
          <w:lang w:eastAsia="zh-CN"/>
        </w:rPr>
        <w:t>主动</w:t>
      </w:r>
      <w:r>
        <w:rPr>
          <w:rFonts w:hint="default" w:ascii="Times New Roman" w:hAnsi="Times New Roman" w:eastAsia="黑体" w:cs="Times New Roman"/>
          <w:sz w:val="32"/>
          <w:szCs w:val="32"/>
        </w:rPr>
        <w:t>公开</w:t>
      </w:r>
    </w:p>
    <w:p>
      <w:pPr>
        <w:spacing w:line="400" w:lineRule="exact"/>
        <w:ind w:firstLine="315" w:firstLineChars="150"/>
        <w:jc w:val="left"/>
        <w:rPr>
          <w:rFonts w:hint="default" w:ascii="Times New Roman" w:hAnsi="Times New Roman" w:cs="Times New Roman"/>
        </w:rPr>
      </w:pPr>
      <w:r>
        <w:rPr>
          <w:rFonts w:hint="default" w:ascii="Times New Roman" w:hAnsi="Times New Roman" w:eastAsia="宋体" w:cs="Times New Roman"/>
        </w:rPr>
        <w:drawing>
          <wp:anchor distT="0" distB="0" distL="114300" distR="114300" simplePos="0" relativeHeight="251661312" behindDoc="0" locked="0" layoutInCell="1" allowOverlap="1">
            <wp:simplePos x="0" y="0"/>
            <wp:positionH relativeFrom="column">
              <wp:posOffset>3746500</wp:posOffset>
            </wp:positionH>
            <wp:positionV relativeFrom="paragraph">
              <wp:posOffset>399415</wp:posOffset>
            </wp:positionV>
            <wp:extent cx="1790700" cy="419100"/>
            <wp:effectExtent l="0" t="0" r="0" b="0"/>
            <wp:wrapNone/>
            <wp:docPr id="2" name="图片 2" descr="5E646BA88C9868F43B857C8DAAA9E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E646BA88C9868F43B857C8DAAA9E8A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790700" cy="419100"/>
                    </a:xfrm>
                    <a:prstGeom prst="rect">
                      <a:avLst/>
                    </a:prstGeom>
                    <a:noFill/>
                    <a:ln>
                      <a:noFill/>
                    </a:ln>
                  </pic:spPr>
                </pic:pic>
              </a:graphicData>
            </a:graphic>
          </wp:anchor>
        </w:drawing>
      </w:r>
      <w:r>
        <w:rPr>
          <w:rFonts w:hint="default"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296545</wp:posOffset>
                </wp:positionV>
                <wp:extent cx="5598795" cy="0"/>
                <wp:effectExtent l="9525" t="6350" r="11430" b="127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9879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85pt;margin-top:23.35pt;height:0pt;width:440.85pt;z-index:251660288;mso-width-relative:page;mso-height-relative:page;" filled="f" stroked="t" coordsize="21600,21600" o:gfxdata="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f0/A9UAAAAHAQAADwAAAAAAAAABACAAAAAiAAAAZHJzL2Rvd25y&#10;ZXYueG1sUEsBAhQAFAAAAAgAh07iQB8s1dLIAQAAXQMAAA4AAAAAAAAAAQAgAAAAJAEAAGRycy9l&#10;Mm9Eb2MueG1sUEsFBgAAAAAGAAYAWQEAAF4FA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广西贸促会办公室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日印发</w:t>
      </w:r>
    </w:p>
    <w:sectPr>
      <w:footerReference r:id="rId3" w:type="default"/>
      <w:pgSz w:w="11906" w:h="16838"/>
      <w:pgMar w:top="2098" w:right="1474" w:bottom="1701" w:left="1587" w:header="851" w:footer="992" w:gutter="0"/>
      <w:pgBorders>
        <w:top w:val="none" w:sz="0" w:space="0"/>
        <w:left w:val="none" w:sz="0" w:space="0"/>
        <w:bottom w:val="none" w:sz="0" w:space="0"/>
        <w:right w:val="none" w:sz="0" w:space="0"/>
      </w:pgBorders>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sz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0946789"/>
                          </w:sdtPr>
                          <w:sdtEndPr>
                            <w:rPr>
                              <w:rFonts w:ascii="宋体"/>
                              <w:sz w:val="28"/>
                            </w:rPr>
                          </w:sdtEndPr>
                          <w:sdtContent>
                            <w:p>
                              <w:pPr>
                                <w:pStyle w:val="9"/>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sdt>
                    <w:sdtPr>
                      <w:id w:val="-1240946789"/>
                    </w:sdtPr>
                    <w:sdtEndPr>
                      <w:rPr>
                        <w:rFonts w:ascii="宋体"/>
                        <w:sz w:val="28"/>
                      </w:rPr>
                    </w:sdtEndPr>
                    <w:sdtContent>
                      <w:p>
                        <w:pPr>
                          <w:pStyle w:val="9"/>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2"/>
                    </w:pPr>
                  </w:p>
                </w:txbxContent>
              </v:textbox>
            </v:shape>
          </w:pict>
        </mc:Fallback>
      </mc:AlternateContent>
    </w:r>
  </w:p>
  <w:p>
    <w:pPr>
      <w:pStyle w:val="9"/>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CF7820"/>
    <w:rsid w:val="00041DDD"/>
    <w:rsid w:val="000A50C8"/>
    <w:rsid w:val="00133BCB"/>
    <w:rsid w:val="0013658E"/>
    <w:rsid w:val="001967CC"/>
    <w:rsid w:val="001A3D2C"/>
    <w:rsid w:val="001C2A57"/>
    <w:rsid w:val="001D046C"/>
    <w:rsid w:val="001D4887"/>
    <w:rsid w:val="00212769"/>
    <w:rsid w:val="00250EE0"/>
    <w:rsid w:val="002554B1"/>
    <w:rsid w:val="0026377E"/>
    <w:rsid w:val="002B559A"/>
    <w:rsid w:val="002D5804"/>
    <w:rsid w:val="002E002F"/>
    <w:rsid w:val="003071B8"/>
    <w:rsid w:val="003225BC"/>
    <w:rsid w:val="00324579"/>
    <w:rsid w:val="00337611"/>
    <w:rsid w:val="00354653"/>
    <w:rsid w:val="003612AD"/>
    <w:rsid w:val="00382BA8"/>
    <w:rsid w:val="00385CF9"/>
    <w:rsid w:val="003A7882"/>
    <w:rsid w:val="003C3B92"/>
    <w:rsid w:val="0042398E"/>
    <w:rsid w:val="004456A2"/>
    <w:rsid w:val="00445BF2"/>
    <w:rsid w:val="00473F98"/>
    <w:rsid w:val="0047722E"/>
    <w:rsid w:val="005154CA"/>
    <w:rsid w:val="00526C84"/>
    <w:rsid w:val="0053101F"/>
    <w:rsid w:val="0053148A"/>
    <w:rsid w:val="00545191"/>
    <w:rsid w:val="00604C81"/>
    <w:rsid w:val="00656325"/>
    <w:rsid w:val="006748A9"/>
    <w:rsid w:val="006A23B9"/>
    <w:rsid w:val="006E59A0"/>
    <w:rsid w:val="00717496"/>
    <w:rsid w:val="00730293"/>
    <w:rsid w:val="00740BDB"/>
    <w:rsid w:val="00763589"/>
    <w:rsid w:val="00774734"/>
    <w:rsid w:val="00794453"/>
    <w:rsid w:val="007A4F85"/>
    <w:rsid w:val="00812BF6"/>
    <w:rsid w:val="00841D1A"/>
    <w:rsid w:val="00842844"/>
    <w:rsid w:val="008C5154"/>
    <w:rsid w:val="008D466B"/>
    <w:rsid w:val="008E1134"/>
    <w:rsid w:val="00902CA4"/>
    <w:rsid w:val="00950EFB"/>
    <w:rsid w:val="0095488E"/>
    <w:rsid w:val="009600E5"/>
    <w:rsid w:val="00962747"/>
    <w:rsid w:val="0097003D"/>
    <w:rsid w:val="00980A7A"/>
    <w:rsid w:val="009F5DE4"/>
    <w:rsid w:val="00A10BC8"/>
    <w:rsid w:val="00A31ABA"/>
    <w:rsid w:val="00A32B72"/>
    <w:rsid w:val="00A62045"/>
    <w:rsid w:val="00A721DB"/>
    <w:rsid w:val="00AD4269"/>
    <w:rsid w:val="00BA0CB4"/>
    <w:rsid w:val="00BA5A67"/>
    <w:rsid w:val="00BB1214"/>
    <w:rsid w:val="00BC0EE1"/>
    <w:rsid w:val="00BC1F23"/>
    <w:rsid w:val="00BC3BBF"/>
    <w:rsid w:val="00BD4F4F"/>
    <w:rsid w:val="00BE3E88"/>
    <w:rsid w:val="00BF088A"/>
    <w:rsid w:val="00C12908"/>
    <w:rsid w:val="00C31B35"/>
    <w:rsid w:val="00C63AFA"/>
    <w:rsid w:val="00C778AB"/>
    <w:rsid w:val="00C8452E"/>
    <w:rsid w:val="00D21F3A"/>
    <w:rsid w:val="00D3319C"/>
    <w:rsid w:val="00D76E3D"/>
    <w:rsid w:val="00D8499E"/>
    <w:rsid w:val="00D95AEE"/>
    <w:rsid w:val="00DB7656"/>
    <w:rsid w:val="00DC35E3"/>
    <w:rsid w:val="00DD02E8"/>
    <w:rsid w:val="00DD10BF"/>
    <w:rsid w:val="00E00856"/>
    <w:rsid w:val="00E16426"/>
    <w:rsid w:val="00E30C3B"/>
    <w:rsid w:val="00E421B4"/>
    <w:rsid w:val="00E62EF2"/>
    <w:rsid w:val="00EC6552"/>
    <w:rsid w:val="00ED44B4"/>
    <w:rsid w:val="00ED4B7B"/>
    <w:rsid w:val="00ED59B0"/>
    <w:rsid w:val="00F3025A"/>
    <w:rsid w:val="00F377AF"/>
    <w:rsid w:val="00F90BD3"/>
    <w:rsid w:val="00FC195B"/>
    <w:rsid w:val="00FE145D"/>
    <w:rsid w:val="01264D44"/>
    <w:rsid w:val="013248DD"/>
    <w:rsid w:val="01873B5B"/>
    <w:rsid w:val="01BD2D59"/>
    <w:rsid w:val="02945A87"/>
    <w:rsid w:val="02E824B4"/>
    <w:rsid w:val="035D6A2D"/>
    <w:rsid w:val="03793CB6"/>
    <w:rsid w:val="04594822"/>
    <w:rsid w:val="04D24A76"/>
    <w:rsid w:val="05501240"/>
    <w:rsid w:val="05C84D21"/>
    <w:rsid w:val="063D5FB4"/>
    <w:rsid w:val="064E5C24"/>
    <w:rsid w:val="06534402"/>
    <w:rsid w:val="065F06A4"/>
    <w:rsid w:val="09673D6B"/>
    <w:rsid w:val="097D1B6C"/>
    <w:rsid w:val="098D2649"/>
    <w:rsid w:val="09A7275B"/>
    <w:rsid w:val="0A896E02"/>
    <w:rsid w:val="0B020AAF"/>
    <w:rsid w:val="0B1E2270"/>
    <w:rsid w:val="0BAB26CE"/>
    <w:rsid w:val="0BCC40CF"/>
    <w:rsid w:val="0BF418BE"/>
    <w:rsid w:val="0C9B53B2"/>
    <w:rsid w:val="0CB16257"/>
    <w:rsid w:val="0D583FEE"/>
    <w:rsid w:val="0DCB52A4"/>
    <w:rsid w:val="0DD5640A"/>
    <w:rsid w:val="0E0A4F9F"/>
    <w:rsid w:val="0E807B7B"/>
    <w:rsid w:val="0E8B0EF8"/>
    <w:rsid w:val="0E9248B4"/>
    <w:rsid w:val="11DE7B5E"/>
    <w:rsid w:val="12026CEC"/>
    <w:rsid w:val="12BF4878"/>
    <w:rsid w:val="130203CC"/>
    <w:rsid w:val="130B0738"/>
    <w:rsid w:val="130D6D0A"/>
    <w:rsid w:val="13B668ED"/>
    <w:rsid w:val="13DE264D"/>
    <w:rsid w:val="140E6614"/>
    <w:rsid w:val="14141ECD"/>
    <w:rsid w:val="14AD2A07"/>
    <w:rsid w:val="14C1259F"/>
    <w:rsid w:val="156C6B90"/>
    <w:rsid w:val="15A23C0E"/>
    <w:rsid w:val="161D0336"/>
    <w:rsid w:val="165A4D49"/>
    <w:rsid w:val="169E6A41"/>
    <w:rsid w:val="16E93F64"/>
    <w:rsid w:val="16FC137D"/>
    <w:rsid w:val="170B28F9"/>
    <w:rsid w:val="173C17F8"/>
    <w:rsid w:val="17B0475D"/>
    <w:rsid w:val="17F10B27"/>
    <w:rsid w:val="186B13A9"/>
    <w:rsid w:val="188B214B"/>
    <w:rsid w:val="18C22928"/>
    <w:rsid w:val="18D0099B"/>
    <w:rsid w:val="18D46EEC"/>
    <w:rsid w:val="19612114"/>
    <w:rsid w:val="1988693A"/>
    <w:rsid w:val="19E80B5D"/>
    <w:rsid w:val="1AAE4CB1"/>
    <w:rsid w:val="1ABD6207"/>
    <w:rsid w:val="1B6751F9"/>
    <w:rsid w:val="1C8C7D7C"/>
    <w:rsid w:val="1C944479"/>
    <w:rsid w:val="1CD34159"/>
    <w:rsid w:val="1D6A149F"/>
    <w:rsid w:val="1D901C93"/>
    <w:rsid w:val="1E3F2D1F"/>
    <w:rsid w:val="1EE72133"/>
    <w:rsid w:val="1EEB5651"/>
    <w:rsid w:val="1F49550E"/>
    <w:rsid w:val="1F6F2581"/>
    <w:rsid w:val="1FE202FF"/>
    <w:rsid w:val="20085AEA"/>
    <w:rsid w:val="20A178A4"/>
    <w:rsid w:val="20CF4DD1"/>
    <w:rsid w:val="212A3E2A"/>
    <w:rsid w:val="22866F7D"/>
    <w:rsid w:val="228D4FB3"/>
    <w:rsid w:val="22D31E8B"/>
    <w:rsid w:val="233C2AB5"/>
    <w:rsid w:val="23DC79BA"/>
    <w:rsid w:val="24597FBE"/>
    <w:rsid w:val="24AF6D29"/>
    <w:rsid w:val="25867185"/>
    <w:rsid w:val="25A969F7"/>
    <w:rsid w:val="25DC18C2"/>
    <w:rsid w:val="26517E67"/>
    <w:rsid w:val="26A6745F"/>
    <w:rsid w:val="26CD5101"/>
    <w:rsid w:val="275F11A5"/>
    <w:rsid w:val="276054BB"/>
    <w:rsid w:val="277B766E"/>
    <w:rsid w:val="27F03B23"/>
    <w:rsid w:val="285A0386"/>
    <w:rsid w:val="28677866"/>
    <w:rsid w:val="2980110B"/>
    <w:rsid w:val="2A873E23"/>
    <w:rsid w:val="2A89256C"/>
    <w:rsid w:val="2AA33D56"/>
    <w:rsid w:val="2ADD52E2"/>
    <w:rsid w:val="2B3C0315"/>
    <w:rsid w:val="2B432675"/>
    <w:rsid w:val="2B7A09A3"/>
    <w:rsid w:val="2BAA78E1"/>
    <w:rsid w:val="2CFC1CD8"/>
    <w:rsid w:val="2D80298E"/>
    <w:rsid w:val="2DC9635B"/>
    <w:rsid w:val="2EFF435B"/>
    <w:rsid w:val="2F772E9F"/>
    <w:rsid w:val="309953E2"/>
    <w:rsid w:val="327C749A"/>
    <w:rsid w:val="328A312A"/>
    <w:rsid w:val="32B23E9C"/>
    <w:rsid w:val="32F9060A"/>
    <w:rsid w:val="336A1360"/>
    <w:rsid w:val="33B61C20"/>
    <w:rsid w:val="33B94FEF"/>
    <w:rsid w:val="33C80626"/>
    <w:rsid w:val="34695841"/>
    <w:rsid w:val="34840508"/>
    <w:rsid w:val="34916685"/>
    <w:rsid w:val="34996D60"/>
    <w:rsid w:val="34B064B9"/>
    <w:rsid w:val="34BE66FC"/>
    <w:rsid w:val="3518245B"/>
    <w:rsid w:val="352C0CA1"/>
    <w:rsid w:val="35D61235"/>
    <w:rsid w:val="36631395"/>
    <w:rsid w:val="368E2004"/>
    <w:rsid w:val="36E7772F"/>
    <w:rsid w:val="37946795"/>
    <w:rsid w:val="38F35D46"/>
    <w:rsid w:val="3A5C0F99"/>
    <w:rsid w:val="3AC55753"/>
    <w:rsid w:val="3B2E2218"/>
    <w:rsid w:val="3B4476AA"/>
    <w:rsid w:val="3B8C47FA"/>
    <w:rsid w:val="3C176B53"/>
    <w:rsid w:val="3C7060A0"/>
    <w:rsid w:val="3C9B6170"/>
    <w:rsid w:val="3CFF746D"/>
    <w:rsid w:val="3D96039A"/>
    <w:rsid w:val="3D9A2F6D"/>
    <w:rsid w:val="3DA750A5"/>
    <w:rsid w:val="3EF85008"/>
    <w:rsid w:val="3F163A74"/>
    <w:rsid w:val="3F6E791D"/>
    <w:rsid w:val="40101C32"/>
    <w:rsid w:val="412E32C5"/>
    <w:rsid w:val="43BD2F39"/>
    <w:rsid w:val="448C350A"/>
    <w:rsid w:val="452E1A2F"/>
    <w:rsid w:val="456A22AA"/>
    <w:rsid w:val="456F7A83"/>
    <w:rsid w:val="463C6AB8"/>
    <w:rsid w:val="463F36DD"/>
    <w:rsid w:val="46B7093F"/>
    <w:rsid w:val="47367A56"/>
    <w:rsid w:val="47A56315"/>
    <w:rsid w:val="47C55CAB"/>
    <w:rsid w:val="48673688"/>
    <w:rsid w:val="48B26F4B"/>
    <w:rsid w:val="48BA065B"/>
    <w:rsid w:val="48E25A4F"/>
    <w:rsid w:val="48F145BC"/>
    <w:rsid w:val="49680B12"/>
    <w:rsid w:val="49772E91"/>
    <w:rsid w:val="49BE6C23"/>
    <w:rsid w:val="49D715AC"/>
    <w:rsid w:val="49E113CA"/>
    <w:rsid w:val="4A7A6CB9"/>
    <w:rsid w:val="4A817EB6"/>
    <w:rsid w:val="4A9D223F"/>
    <w:rsid w:val="4A9D7FAF"/>
    <w:rsid w:val="4AB20797"/>
    <w:rsid w:val="4AFD2ED5"/>
    <w:rsid w:val="4B0E20B9"/>
    <w:rsid w:val="4B7D7BE7"/>
    <w:rsid w:val="4B8554CE"/>
    <w:rsid w:val="4BDF3752"/>
    <w:rsid w:val="4C6733D2"/>
    <w:rsid w:val="4C910480"/>
    <w:rsid w:val="4C9B06F2"/>
    <w:rsid w:val="4CD4537B"/>
    <w:rsid w:val="4E457974"/>
    <w:rsid w:val="4EF51686"/>
    <w:rsid w:val="4F163024"/>
    <w:rsid w:val="4F70497A"/>
    <w:rsid w:val="4FE535FD"/>
    <w:rsid w:val="501A194F"/>
    <w:rsid w:val="50700DFC"/>
    <w:rsid w:val="50B45687"/>
    <w:rsid w:val="50E97234"/>
    <w:rsid w:val="517C081A"/>
    <w:rsid w:val="51FD512B"/>
    <w:rsid w:val="52055FDF"/>
    <w:rsid w:val="52172E54"/>
    <w:rsid w:val="529078DA"/>
    <w:rsid w:val="53DB7CC9"/>
    <w:rsid w:val="53E70C36"/>
    <w:rsid w:val="5458203B"/>
    <w:rsid w:val="568D0543"/>
    <w:rsid w:val="568F48D1"/>
    <w:rsid w:val="56BB3552"/>
    <w:rsid w:val="577654B8"/>
    <w:rsid w:val="58823E3F"/>
    <w:rsid w:val="58EF6387"/>
    <w:rsid w:val="596B2E85"/>
    <w:rsid w:val="599F2F1E"/>
    <w:rsid w:val="59F10F61"/>
    <w:rsid w:val="5A0E16D1"/>
    <w:rsid w:val="5A4B4038"/>
    <w:rsid w:val="5ACA1F8F"/>
    <w:rsid w:val="5B687953"/>
    <w:rsid w:val="5BD87A24"/>
    <w:rsid w:val="5C670F10"/>
    <w:rsid w:val="5C984935"/>
    <w:rsid w:val="5CAE4A46"/>
    <w:rsid w:val="5D5957FE"/>
    <w:rsid w:val="5DBA33DA"/>
    <w:rsid w:val="5DCD4425"/>
    <w:rsid w:val="5EAD044B"/>
    <w:rsid w:val="5F6B1897"/>
    <w:rsid w:val="5F8804A8"/>
    <w:rsid w:val="5FCE2D4B"/>
    <w:rsid w:val="5FDE7A11"/>
    <w:rsid w:val="60453674"/>
    <w:rsid w:val="6086733C"/>
    <w:rsid w:val="60A259F2"/>
    <w:rsid w:val="60D27116"/>
    <w:rsid w:val="61010F85"/>
    <w:rsid w:val="611475C1"/>
    <w:rsid w:val="619974DB"/>
    <w:rsid w:val="61FC7A86"/>
    <w:rsid w:val="627F4561"/>
    <w:rsid w:val="62805950"/>
    <w:rsid w:val="62AB532F"/>
    <w:rsid w:val="62F01DD0"/>
    <w:rsid w:val="63082647"/>
    <w:rsid w:val="6376338D"/>
    <w:rsid w:val="64360914"/>
    <w:rsid w:val="6496357E"/>
    <w:rsid w:val="660440D4"/>
    <w:rsid w:val="66BB2942"/>
    <w:rsid w:val="66D938F5"/>
    <w:rsid w:val="66E22BAA"/>
    <w:rsid w:val="675420A7"/>
    <w:rsid w:val="67A43384"/>
    <w:rsid w:val="68094F7A"/>
    <w:rsid w:val="682A7EF8"/>
    <w:rsid w:val="682F7848"/>
    <w:rsid w:val="68D310C0"/>
    <w:rsid w:val="69385B1C"/>
    <w:rsid w:val="695C40FD"/>
    <w:rsid w:val="6A157CA6"/>
    <w:rsid w:val="6ADC241F"/>
    <w:rsid w:val="6B087B6F"/>
    <w:rsid w:val="6B153340"/>
    <w:rsid w:val="6B486D06"/>
    <w:rsid w:val="6BF92A7D"/>
    <w:rsid w:val="6CF25F70"/>
    <w:rsid w:val="6D4D456E"/>
    <w:rsid w:val="6D7F356B"/>
    <w:rsid w:val="6EC24AD4"/>
    <w:rsid w:val="6EF92B6C"/>
    <w:rsid w:val="6F5D4A76"/>
    <w:rsid w:val="6FC13C2F"/>
    <w:rsid w:val="70016413"/>
    <w:rsid w:val="70B578AC"/>
    <w:rsid w:val="70D904C9"/>
    <w:rsid w:val="7191446B"/>
    <w:rsid w:val="72002B17"/>
    <w:rsid w:val="72477520"/>
    <w:rsid w:val="7284307B"/>
    <w:rsid w:val="72C811CF"/>
    <w:rsid w:val="73700DB8"/>
    <w:rsid w:val="739378A6"/>
    <w:rsid w:val="7452586E"/>
    <w:rsid w:val="747F6A55"/>
    <w:rsid w:val="74A70198"/>
    <w:rsid w:val="74CF7820"/>
    <w:rsid w:val="74DD727C"/>
    <w:rsid w:val="764F3E7E"/>
    <w:rsid w:val="76C428E1"/>
    <w:rsid w:val="76E82772"/>
    <w:rsid w:val="77294A94"/>
    <w:rsid w:val="7765039C"/>
    <w:rsid w:val="77C501DF"/>
    <w:rsid w:val="77EB5A57"/>
    <w:rsid w:val="78075F7F"/>
    <w:rsid w:val="782A42A3"/>
    <w:rsid w:val="787929E4"/>
    <w:rsid w:val="795B537F"/>
    <w:rsid w:val="7A264C7E"/>
    <w:rsid w:val="7AFD3E3C"/>
    <w:rsid w:val="7B052C7A"/>
    <w:rsid w:val="7B085BA7"/>
    <w:rsid w:val="7B683E86"/>
    <w:rsid w:val="7BFF4E5A"/>
    <w:rsid w:val="7C227ABB"/>
    <w:rsid w:val="7D6551C8"/>
    <w:rsid w:val="7D657F94"/>
    <w:rsid w:val="7D6E025A"/>
    <w:rsid w:val="7DB31968"/>
    <w:rsid w:val="7DE5182C"/>
    <w:rsid w:val="7E3C4D05"/>
    <w:rsid w:val="7E504142"/>
    <w:rsid w:val="7E5B55F3"/>
    <w:rsid w:val="7F052FC0"/>
    <w:rsid w:val="7F2306A0"/>
    <w:rsid w:val="7FC50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line="416" w:lineRule="auto"/>
      <w:outlineLvl w:val="1"/>
    </w:pPr>
    <w:rPr>
      <w:rFonts w:ascii="Arial" w:hAnsi="Arial" w:eastAsia="楷体_GB2312" w:cs="Times New Roman"/>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0"/>
    <w:pPr>
      <w:spacing w:line="560" w:lineRule="exact"/>
      <w:jc w:val="center"/>
    </w:pPr>
    <w:rPr>
      <w:rFonts w:eastAsia="华文中宋"/>
      <w:sz w:val="44"/>
    </w:rPr>
  </w:style>
  <w:style w:type="paragraph" w:styleId="6">
    <w:name w:val="Body Text Indent"/>
    <w:basedOn w:val="1"/>
    <w:qFormat/>
    <w:uiPriority w:val="0"/>
    <w:pPr>
      <w:spacing w:after="120"/>
      <w:ind w:left="420" w:leftChars="200"/>
    </w:pPr>
  </w:style>
  <w:style w:type="paragraph" w:styleId="7">
    <w:name w:val="Date"/>
    <w:basedOn w:val="1"/>
    <w:next w:val="1"/>
    <w:link w:val="25"/>
    <w:qFormat/>
    <w:uiPriority w:val="0"/>
    <w:pPr>
      <w:ind w:left="100" w:leftChars="2500"/>
    </w:pPr>
  </w:style>
  <w:style w:type="paragraph" w:styleId="8">
    <w:name w:val="Balloon Text"/>
    <w:basedOn w:val="1"/>
    <w:link w:val="24"/>
    <w:qFormat/>
    <w:uiPriority w:val="0"/>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able of figures"/>
    <w:basedOn w:val="1"/>
    <w:next w:val="1"/>
    <w:qFormat/>
    <w:uiPriority w:val="99"/>
    <w:pPr>
      <w:ind w:left="200" w:leftChars="200" w:hanging="200" w:hangingChars="200"/>
    </w:pPr>
    <w:rPr>
      <w:rFonts w:ascii="Calibri" w:hAnsi="Calibri" w:cs="宋体"/>
      <w:szCs w:val="22"/>
    </w:rPr>
  </w:style>
  <w:style w:type="paragraph" w:styleId="12">
    <w:name w:val="Normal (Web)"/>
    <w:basedOn w:val="1"/>
    <w:qFormat/>
    <w:uiPriority w:val="0"/>
    <w:pPr>
      <w:jc w:val="left"/>
    </w:pPr>
    <w:rPr>
      <w:rFonts w:cs="Times New Roman"/>
      <w:kern w:val="0"/>
      <w:szCs w:val="21"/>
    </w:rPr>
  </w:style>
  <w:style w:type="paragraph" w:styleId="13">
    <w:name w:val="Body Text First Indent"/>
    <w:basedOn w:val="5"/>
    <w:qFormat/>
    <w:uiPriority w:val="99"/>
    <w:pPr>
      <w:ind w:firstLine="420" w:firstLineChars="100"/>
    </w:pPr>
  </w:style>
  <w:style w:type="table" w:styleId="15">
    <w:name w:val="Table Grid"/>
    <w:basedOn w:val="14"/>
    <w:qFormat/>
    <w:uiPriority w:val="39"/>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basedOn w:val="16"/>
    <w:qFormat/>
    <w:uiPriority w:val="0"/>
    <w:rPr>
      <w:b/>
    </w:rPr>
  </w:style>
  <w:style w:type="character" w:styleId="18">
    <w:name w:val="FollowedHyperlink"/>
    <w:qFormat/>
    <w:uiPriority w:val="0"/>
    <w:rPr>
      <w:color w:val="800080"/>
      <w:u w:val="single"/>
    </w:rPr>
  </w:style>
  <w:style w:type="character" w:styleId="19">
    <w:name w:val="Hyperlink"/>
    <w:basedOn w:val="16"/>
    <w:qFormat/>
    <w:uiPriority w:val="0"/>
    <w:rPr>
      <w:color w:val="333333"/>
      <w:u w:val="none"/>
    </w:rPr>
  </w:style>
  <w:style w:type="character" w:customStyle="1" w:styleId="20">
    <w:name w:val="font61"/>
    <w:basedOn w:val="16"/>
    <w:qFormat/>
    <w:uiPriority w:val="0"/>
    <w:rPr>
      <w:rFonts w:hint="default" w:ascii="Arial" w:hAnsi="Arial" w:cs="Arial"/>
      <w:b/>
      <w:color w:val="FFFFFF"/>
      <w:sz w:val="22"/>
      <w:szCs w:val="22"/>
      <w:u w:val="none"/>
    </w:rPr>
  </w:style>
  <w:style w:type="character" w:customStyle="1" w:styleId="21">
    <w:name w:val="font51"/>
    <w:basedOn w:val="16"/>
    <w:qFormat/>
    <w:uiPriority w:val="0"/>
    <w:rPr>
      <w:rFonts w:hint="eastAsia" w:ascii="宋体" w:hAnsi="宋体" w:eastAsia="宋体" w:cs="宋体"/>
      <w:b/>
      <w:color w:val="FFFFFF"/>
      <w:sz w:val="22"/>
      <w:szCs w:val="22"/>
      <w:u w:val="none"/>
    </w:rPr>
  </w:style>
  <w:style w:type="character" w:customStyle="1" w:styleId="22">
    <w:name w:val="页眉 字符"/>
    <w:basedOn w:val="16"/>
    <w:link w:val="10"/>
    <w:qFormat/>
    <w:uiPriority w:val="0"/>
    <w:rPr>
      <w:rFonts w:asciiTheme="minorHAnsi" w:hAnsiTheme="minorHAnsi" w:eastAsiaTheme="minorEastAsia" w:cstheme="minorBidi"/>
      <w:kern w:val="2"/>
      <w:sz w:val="18"/>
      <w:szCs w:val="18"/>
    </w:rPr>
  </w:style>
  <w:style w:type="character" w:customStyle="1" w:styleId="23">
    <w:name w:val="页脚 字符"/>
    <w:basedOn w:val="16"/>
    <w:link w:val="9"/>
    <w:qFormat/>
    <w:uiPriority w:val="99"/>
    <w:rPr>
      <w:rFonts w:asciiTheme="minorHAnsi" w:hAnsiTheme="minorHAnsi" w:eastAsiaTheme="minorEastAsia" w:cstheme="minorBidi"/>
      <w:kern w:val="2"/>
      <w:sz w:val="18"/>
      <w:szCs w:val="18"/>
    </w:rPr>
  </w:style>
  <w:style w:type="character" w:customStyle="1" w:styleId="24">
    <w:name w:val="批注框文本 字符"/>
    <w:basedOn w:val="16"/>
    <w:link w:val="8"/>
    <w:qFormat/>
    <w:uiPriority w:val="0"/>
    <w:rPr>
      <w:rFonts w:asciiTheme="minorHAnsi" w:hAnsiTheme="minorHAnsi" w:eastAsiaTheme="minorEastAsia" w:cstheme="minorBidi"/>
      <w:kern w:val="2"/>
      <w:sz w:val="18"/>
      <w:szCs w:val="18"/>
    </w:rPr>
  </w:style>
  <w:style w:type="character" w:customStyle="1" w:styleId="25">
    <w:name w:val="日期 字符"/>
    <w:basedOn w:val="16"/>
    <w:link w:val="7"/>
    <w:qFormat/>
    <w:uiPriority w:val="0"/>
    <w:rPr>
      <w:rFonts w:asciiTheme="minorHAnsi" w:hAnsiTheme="minorHAnsi" w:eastAsiaTheme="minorEastAsia" w:cstheme="minorBidi"/>
      <w:kern w:val="2"/>
      <w:sz w:val="21"/>
      <w:szCs w:val="24"/>
    </w:rPr>
  </w:style>
  <w:style w:type="table" w:customStyle="1" w:styleId="26">
    <w:name w:val="网格型1"/>
    <w:basedOn w:val="14"/>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27">
    <w:name w:val="List Paragraph"/>
    <w:basedOn w:val="1"/>
    <w:qFormat/>
    <w:uiPriority w:val="34"/>
    <w:pPr>
      <w:ind w:firstLine="420" w:firstLineChars="200"/>
    </w:pPr>
    <w:rPr>
      <w:rFonts w:ascii="Times New Roman" w:hAnsi="Times New Roman" w:eastAsia="宋体" w:cs="Times New Roman"/>
    </w:rPr>
  </w:style>
  <w:style w:type="table" w:customStyle="1" w:styleId="28">
    <w:name w:val="网格型2"/>
    <w:basedOn w:val="14"/>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9">
    <w:name w:val="_Style 8"/>
    <w:basedOn w:val="1"/>
    <w:qFormat/>
    <w:uiPriority w:val="0"/>
    <w:rPr>
      <w:rFonts w:ascii="Times New Roman" w:hAnsi="Times New Roman" w:eastAsia="宋体" w:cs="Times New Roman"/>
    </w:rPr>
  </w:style>
  <w:style w:type="table" w:customStyle="1" w:styleId="30">
    <w:name w:val="网格型3"/>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1">
    <w:name w:val="正文文本1"/>
    <w:basedOn w:val="1"/>
    <w:qFormat/>
    <w:uiPriority w:val="0"/>
    <w:pPr>
      <w:spacing w:after="120"/>
    </w:pPr>
    <w:rPr>
      <w:rFonts w:ascii="Calibri" w:hAnsi="Calibri"/>
      <w:sz w:val="21"/>
    </w:rPr>
  </w:style>
  <w:style w:type="paragraph" w:customStyle="1" w:styleId="32">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33">
    <w:name w:val="正文格式"/>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34">
    <w:name w:val="正文-公1"/>
    <w:basedOn w:val="1"/>
    <w:qFormat/>
    <w:uiPriority w:val="99"/>
  </w:style>
  <w:style w:type="character" w:customStyle="1" w:styleId="35">
    <w:name w:val="style3"/>
    <w:basedOn w:val="16"/>
    <w:qFormat/>
    <w:uiPriority w:val="0"/>
  </w:style>
  <w:style w:type="character" w:customStyle="1" w:styleId="36">
    <w:name w:val="apple-converted-space"/>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1D391-FF47-41AB-BD43-1E9750F17888}">
  <ds:schemaRefs/>
</ds:datastoreItem>
</file>

<file path=docProps/app.xml><?xml version="1.0" encoding="utf-8"?>
<Properties xmlns="http://schemas.openxmlformats.org/officeDocument/2006/extended-properties" xmlns:vt="http://schemas.openxmlformats.org/officeDocument/2006/docPropsVTypes">
  <Template>Normal</Template>
  <Pages>4</Pages>
  <Words>178</Words>
  <Characters>1020</Characters>
  <Lines>8</Lines>
  <Paragraphs>2</Paragraphs>
  <TotalTime>2</TotalTime>
  <ScaleCrop>false</ScaleCrop>
  <LinksUpToDate>false</LinksUpToDate>
  <CharactersWithSpaces>1196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2020-07-08T10:18:00Z</dcterms:created>
  <dc:creator>Administrator</dc:creator>
  <cp:lastModifiedBy>Administrator</cp:lastModifiedBy>
  <cp:lastPrinted>2021-03-15T03:31:03Z</cp:lastPrinted>
  <dcterms:modified xsi:type="dcterms:W3CDTF">2021-03-15T03:41:35Z</dcterms:modified>
  <dc:title>广西贸促会关于恳请支持“活力广西自贸”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