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rPr>
          <w:rFonts w:ascii="Times New Roman" w:hAnsi="Times New Roman" w:eastAsia="仿宋_GB2312" w:cs="Times New Roman"/>
          <w:sz w:val="32"/>
          <w:szCs w:val="24"/>
        </w:rPr>
      </w:pPr>
    </w:p>
    <w:p>
      <w:pPr>
        <w:spacing w:line="600" w:lineRule="exact"/>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桂贸促</w:t>
      </w:r>
      <w:r>
        <w:rPr>
          <w:rFonts w:hint="eastAsia" w:ascii="Times New Roman" w:hAnsi="Times New Roman" w:eastAsia="仿宋_GB2312" w:cs="Times New Roman"/>
          <w:sz w:val="32"/>
          <w:szCs w:val="24"/>
        </w:rPr>
        <w:t>办</w:t>
      </w:r>
      <w:r>
        <w:rPr>
          <w:rFonts w:ascii="Times New Roman" w:hAnsi="Times New Roman" w:eastAsia="仿宋_GB2312" w:cs="Times New Roman"/>
          <w:sz w:val="32"/>
          <w:szCs w:val="24"/>
        </w:rPr>
        <w:t>发〔2020〕</w:t>
      </w:r>
      <w:r>
        <w:rPr>
          <w:rFonts w:hint="eastAsia" w:ascii="Times New Roman" w:hAnsi="Times New Roman" w:eastAsia="仿宋_GB2312" w:cs="Times New Roman"/>
          <w:sz w:val="32"/>
          <w:szCs w:val="24"/>
          <w:lang w:val="en-US" w:eastAsia="zh-CN"/>
        </w:rPr>
        <w:t>60</w:t>
      </w:r>
      <w:r>
        <w:rPr>
          <w:rFonts w:ascii="Times New Roman" w:hAnsi="Times New Roman" w:eastAsia="仿宋_GB2312" w:cs="Times New Roman"/>
          <w:sz w:val="32"/>
          <w:szCs w:val="24"/>
        </w:rPr>
        <w:t>号</w:t>
      </w:r>
    </w:p>
    <w:p>
      <w:pPr>
        <w:spacing w:line="640" w:lineRule="exact"/>
        <w:jc w:val="center"/>
        <w:rPr>
          <w:rFonts w:hint="eastAsia" w:ascii="方正小标宋简体" w:eastAsia="方正小标宋简体"/>
          <w:sz w:val="44"/>
          <w:szCs w:val="44"/>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广西贸促会关于组织企业参加中国（广西）</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—德国智能制造企业线上论坛的通知</w:t>
      </w:r>
    </w:p>
    <w:p>
      <w:pPr>
        <w:keepNext w:val="0"/>
        <w:keepLines w:val="0"/>
        <w:pageBreakBefore w:val="0"/>
        <w:kinsoku/>
        <w:wordWrap/>
        <w:overflowPunct/>
        <w:topLinePunct w:val="0"/>
        <w:autoSpaceDE/>
        <w:autoSpaceDN/>
        <w:bidi w:val="0"/>
        <w:adjustRightInd/>
        <w:snapToGrid/>
        <w:spacing w:line="580" w:lineRule="exact"/>
        <w:textAlignment w:val="auto"/>
        <w:rPr>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各市贸促会：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pacing w:val="15"/>
          <w:sz w:val="32"/>
          <w:szCs w:val="32"/>
        </w:rPr>
      </w:pPr>
      <w:r>
        <w:rPr>
          <w:rFonts w:ascii="Times New Roman" w:hAnsi="Times New Roman" w:eastAsia="仿宋_GB2312" w:cs="Times New Roman"/>
          <w:spacing w:val="15"/>
          <w:sz w:val="32"/>
          <w:szCs w:val="32"/>
        </w:rPr>
        <w:t>为进一步促进我区相关企业对接德国智能制造及工业4.0先进生产力，通过技术创新</w:t>
      </w:r>
      <w:r>
        <w:rPr>
          <w:rFonts w:hint="eastAsia" w:ascii="Times New Roman" w:hAnsi="Times New Roman" w:eastAsia="仿宋_GB2312" w:cs="Times New Roman"/>
          <w:spacing w:val="15"/>
          <w:sz w:val="32"/>
          <w:szCs w:val="32"/>
        </w:rPr>
        <w:t>推动企业</w:t>
      </w:r>
      <w:r>
        <w:rPr>
          <w:rFonts w:ascii="Times New Roman" w:hAnsi="Times New Roman" w:eastAsia="仿宋_GB2312" w:cs="Times New Roman"/>
          <w:spacing w:val="15"/>
          <w:sz w:val="32"/>
          <w:szCs w:val="32"/>
        </w:rPr>
        <w:t>转型升级，</w:t>
      </w:r>
      <w:r>
        <w:rPr>
          <w:rFonts w:hint="eastAsia" w:ascii="Times New Roman" w:hAnsi="Times New Roman" w:eastAsia="仿宋_GB2312" w:cs="Times New Roman"/>
          <w:spacing w:val="15"/>
          <w:sz w:val="32"/>
          <w:szCs w:val="32"/>
        </w:rPr>
        <w:t>实现</w:t>
      </w:r>
      <w:r>
        <w:rPr>
          <w:rFonts w:ascii="Times New Roman" w:hAnsi="Times New Roman" w:eastAsia="仿宋_GB2312" w:cs="Times New Roman"/>
          <w:spacing w:val="15"/>
          <w:sz w:val="32"/>
          <w:szCs w:val="32"/>
        </w:rPr>
        <w:t>创新绿色高效发展</w:t>
      </w:r>
      <w:r>
        <w:rPr>
          <w:rFonts w:hint="eastAsia" w:ascii="Times New Roman" w:hAnsi="Times New Roman" w:eastAsia="仿宋_GB2312" w:cs="Times New Roman"/>
          <w:spacing w:val="15"/>
          <w:sz w:val="32"/>
          <w:szCs w:val="32"/>
        </w:rPr>
        <w:t>，</w:t>
      </w:r>
      <w:r>
        <w:rPr>
          <w:rFonts w:ascii="Times New Roman" w:hAnsi="Times New Roman" w:eastAsia="仿宋_GB2312" w:cs="Times New Roman"/>
          <w:spacing w:val="15"/>
          <w:sz w:val="32"/>
          <w:szCs w:val="32"/>
        </w:rPr>
        <w:t>我会联合德国工商大会</w:t>
      </w:r>
      <w:r>
        <w:rPr>
          <w:rFonts w:hint="eastAsia" w:ascii="Times New Roman" w:hAnsi="Times New Roman" w:eastAsia="仿宋_GB2312" w:cs="Times New Roman"/>
          <w:spacing w:val="15"/>
          <w:sz w:val="32"/>
          <w:szCs w:val="32"/>
        </w:rPr>
        <w:t>拟于近期</w:t>
      </w:r>
      <w:r>
        <w:rPr>
          <w:rFonts w:ascii="Times New Roman" w:hAnsi="Times New Roman" w:eastAsia="仿宋_GB2312" w:cs="Times New Roman"/>
          <w:spacing w:val="15"/>
          <w:sz w:val="32"/>
          <w:szCs w:val="32"/>
        </w:rPr>
        <w:t>共同举办中国</w:t>
      </w:r>
      <w:r>
        <w:rPr>
          <w:rFonts w:ascii="Times New Roman" w:hAnsi="Times New Roman" w:eastAsia="仿宋_GB2312" w:cs="Times New Roman"/>
          <w:sz w:val="32"/>
          <w:szCs w:val="32"/>
        </w:rPr>
        <w:t>（广西）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德国</w:t>
      </w:r>
      <w:r>
        <w:rPr>
          <w:rFonts w:hint="eastAsia" w:ascii="Times New Roman" w:hAnsi="Times New Roman" w:eastAsia="仿宋_GB2312" w:cs="Times New Roman"/>
          <w:sz w:val="32"/>
          <w:szCs w:val="32"/>
        </w:rPr>
        <w:t>智能制造</w:t>
      </w:r>
      <w:r>
        <w:rPr>
          <w:rFonts w:ascii="Times New Roman" w:hAnsi="Times New Roman" w:eastAsia="仿宋_GB2312" w:cs="Times New Roman"/>
          <w:sz w:val="32"/>
          <w:szCs w:val="32"/>
        </w:rPr>
        <w:t>企业线上</w:t>
      </w:r>
      <w:r>
        <w:rPr>
          <w:rFonts w:hint="eastAsia" w:ascii="Times New Roman" w:hAnsi="Times New Roman" w:eastAsia="仿宋_GB2312" w:cs="Times New Roman"/>
          <w:sz w:val="32"/>
          <w:szCs w:val="32"/>
        </w:rPr>
        <w:t>论坛</w:t>
      </w:r>
      <w:r>
        <w:rPr>
          <w:rFonts w:ascii="Times New Roman" w:hAnsi="Times New Roman" w:eastAsia="仿宋_GB2312" w:cs="Times New Roman"/>
          <w:sz w:val="32"/>
          <w:szCs w:val="32"/>
        </w:rPr>
        <w:t>。</w:t>
      </w:r>
      <w:r>
        <w:rPr>
          <w:rFonts w:ascii="Times New Roman" w:hAnsi="Times New Roman" w:eastAsia="仿宋_GB2312" w:cs="Times New Roman"/>
          <w:spacing w:val="15"/>
          <w:sz w:val="32"/>
          <w:szCs w:val="32"/>
        </w:rPr>
        <w:t>现诚邀各市贸促会广泛征集相关企业需求，积极组织企业参会及洽谈对接。具体事项如下：</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黑体" w:hAnsi="黑体" w:eastAsia="黑体" w:cs="Times New Roman"/>
          <w:spacing w:val="15"/>
          <w:sz w:val="32"/>
          <w:szCs w:val="32"/>
        </w:rPr>
      </w:pPr>
      <w:r>
        <w:rPr>
          <w:rFonts w:ascii="黑体" w:hAnsi="黑体" w:eastAsia="黑体" w:cs="Times New Roman"/>
          <w:spacing w:val="15"/>
          <w:sz w:val="32"/>
          <w:szCs w:val="32"/>
        </w:rPr>
        <w:t>一</w:t>
      </w:r>
      <w:r>
        <w:rPr>
          <w:rFonts w:hint="eastAsia" w:ascii="黑体" w:hAnsi="黑体" w:eastAsia="黑体" w:cs="Times New Roman"/>
          <w:spacing w:val="15"/>
          <w:sz w:val="32"/>
          <w:szCs w:val="32"/>
        </w:rPr>
        <w:t>、</w:t>
      </w:r>
      <w:r>
        <w:rPr>
          <w:rFonts w:ascii="黑体" w:hAnsi="黑体" w:eastAsia="黑体" w:cs="Times New Roman"/>
          <w:spacing w:val="15"/>
          <w:sz w:val="32"/>
          <w:szCs w:val="32"/>
        </w:rPr>
        <w:t>时间及活动安排</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pacing w:val="15"/>
          <w:sz w:val="32"/>
          <w:szCs w:val="32"/>
        </w:rPr>
      </w:pPr>
      <w:r>
        <w:rPr>
          <w:rFonts w:ascii="Times New Roman" w:hAnsi="Times New Roman" w:eastAsia="仿宋_GB2312" w:cs="Times New Roman"/>
          <w:spacing w:val="15"/>
          <w:sz w:val="32"/>
          <w:szCs w:val="32"/>
        </w:rPr>
        <w:t>（一）9月22日</w:t>
      </w:r>
      <w:r>
        <w:rPr>
          <w:rFonts w:hint="eastAsia" w:ascii="Times New Roman" w:hAnsi="Times New Roman" w:eastAsia="仿宋_GB2312" w:cs="Times New Roman"/>
          <w:spacing w:val="15"/>
          <w:sz w:val="32"/>
          <w:szCs w:val="32"/>
        </w:rPr>
        <w:t>15:00-17:30（北京时间）</w:t>
      </w:r>
      <w:r>
        <w:rPr>
          <w:rFonts w:ascii="Times New Roman" w:hAnsi="Times New Roman" w:eastAsia="仿宋_GB2312" w:cs="Times New Roman"/>
          <w:spacing w:val="15"/>
          <w:sz w:val="32"/>
          <w:szCs w:val="32"/>
        </w:rPr>
        <w:t>，</w:t>
      </w:r>
      <w:r>
        <w:rPr>
          <w:rStyle w:val="12"/>
          <w:rFonts w:ascii="Times New Roman" w:hAnsi="Times New Roman" w:eastAsia="仿宋_GB2312" w:cs="Times New Roman"/>
          <w:b w:val="0"/>
          <w:spacing w:val="15"/>
          <w:sz w:val="32"/>
          <w:szCs w:val="32"/>
        </w:rPr>
        <w:t>中德智能制造与工业4.0高端论坛暨德国企业先进技术及成果展示会</w:t>
      </w:r>
      <w:r>
        <w:rPr>
          <w:rStyle w:val="12"/>
          <w:rFonts w:hint="eastAsia" w:ascii="Times New Roman" w:hAnsi="Times New Roman" w:eastAsia="仿宋_GB2312" w:cs="Times New Roman"/>
          <w:b w:val="0"/>
          <w:spacing w:val="15"/>
          <w:sz w:val="32"/>
          <w:szCs w:val="32"/>
        </w:rPr>
        <w:t>。届时，</w:t>
      </w:r>
      <w:r>
        <w:rPr>
          <w:rFonts w:ascii="Times New Roman" w:hAnsi="Times New Roman" w:eastAsia="仿宋_GB2312" w:cs="Times New Roman"/>
          <w:spacing w:val="15"/>
          <w:sz w:val="32"/>
          <w:szCs w:val="32"/>
          <w:shd w:val="clear" w:color="auto" w:fill="FFFFFF"/>
        </w:rPr>
        <w:t>中德双方相关领域专家将</w:t>
      </w:r>
      <w:r>
        <w:rPr>
          <w:rFonts w:hint="eastAsia" w:ascii="Times New Roman" w:hAnsi="Times New Roman" w:eastAsia="仿宋_GB2312" w:cs="Times New Roman"/>
          <w:spacing w:val="15"/>
          <w:sz w:val="32"/>
          <w:szCs w:val="32"/>
          <w:shd w:val="clear" w:color="auto" w:fill="FFFFFF"/>
        </w:rPr>
        <w:t>作</w:t>
      </w:r>
      <w:r>
        <w:rPr>
          <w:rFonts w:ascii="Times New Roman" w:hAnsi="Times New Roman" w:eastAsia="仿宋_GB2312" w:cs="Times New Roman"/>
          <w:spacing w:val="15"/>
          <w:sz w:val="32"/>
          <w:szCs w:val="32"/>
          <w:shd w:val="clear" w:color="auto" w:fill="FFFFFF"/>
        </w:rPr>
        <w:t>主题发言</w:t>
      </w:r>
      <w:r>
        <w:rPr>
          <w:rFonts w:hint="eastAsia" w:ascii="Times New Roman" w:hAnsi="Times New Roman" w:eastAsia="仿宋_GB2312" w:cs="Times New Roman"/>
          <w:spacing w:val="15"/>
          <w:sz w:val="32"/>
          <w:szCs w:val="32"/>
          <w:shd w:val="clear" w:color="auto" w:fill="FFFFFF"/>
        </w:rPr>
        <w:t>，</w:t>
      </w:r>
      <w:r>
        <w:rPr>
          <w:rFonts w:ascii="Times New Roman" w:hAnsi="Times New Roman" w:eastAsia="仿宋_GB2312" w:cs="Times New Roman"/>
          <w:spacing w:val="15"/>
          <w:sz w:val="32"/>
          <w:szCs w:val="32"/>
        </w:rPr>
        <w:t>12家德国优质企业将展示其</w:t>
      </w:r>
      <w:r>
        <w:rPr>
          <w:rStyle w:val="12"/>
          <w:rFonts w:ascii="Times New Roman" w:hAnsi="Times New Roman" w:eastAsia="仿宋_GB2312" w:cs="Times New Roman"/>
          <w:b w:val="0"/>
          <w:spacing w:val="15"/>
          <w:sz w:val="32"/>
          <w:szCs w:val="32"/>
        </w:rPr>
        <w:t>智能制造及工业4.0领域</w:t>
      </w:r>
      <w:r>
        <w:rPr>
          <w:rFonts w:ascii="Times New Roman" w:hAnsi="Times New Roman" w:eastAsia="仿宋_GB2312" w:cs="Times New Roman"/>
          <w:spacing w:val="15"/>
          <w:sz w:val="32"/>
          <w:szCs w:val="32"/>
        </w:rPr>
        <w:t>的创新技术成果及合作潜力并寻求中国合作伙伴。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Style w:val="12"/>
          <w:rFonts w:ascii="仿宋_GB2312" w:hAnsi="Times New Roman" w:eastAsia="仿宋_GB2312" w:cs="Times New Roman"/>
          <w:b w:val="0"/>
          <w:spacing w:val="23"/>
          <w:sz w:val="32"/>
          <w:szCs w:val="32"/>
          <w:shd w:val="clear" w:color="auto" w:fill="FFFFFF"/>
        </w:rPr>
      </w:pPr>
      <w:r>
        <w:rPr>
          <w:rFonts w:ascii="Times New Roman" w:hAnsi="Times New Roman" w:eastAsia="仿宋_GB2312" w:cs="Times New Roman"/>
          <w:spacing w:val="15"/>
          <w:sz w:val="32"/>
          <w:szCs w:val="32"/>
        </w:rPr>
        <w:t>（二）</w:t>
      </w:r>
      <w:r>
        <w:rPr>
          <w:rFonts w:ascii="Times New Roman" w:hAnsi="Times New Roman" w:eastAsia="仿宋_GB2312" w:cs="Times New Roman"/>
          <w:spacing w:val="23"/>
          <w:sz w:val="32"/>
          <w:szCs w:val="32"/>
          <w:shd w:val="clear" w:color="auto" w:fill="FFFFFF"/>
        </w:rPr>
        <w:t>9月23日</w:t>
      </w:r>
      <w:r>
        <w:rPr>
          <w:rFonts w:hint="eastAsia" w:ascii="Times New Roman" w:hAnsi="Times New Roman" w:eastAsia="仿宋_GB2312" w:cs="Times New Roman"/>
          <w:spacing w:val="23"/>
          <w:sz w:val="32"/>
          <w:szCs w:val="32"/>
          <w:shd w:val="clear" w:color="auto" w:fill="FFFFFF"/>
        </w:rPr>
        <w:t>—</w:t>
      </w:r>
      <w:r>
        <w:rPr>
          <w:rFonts w:ascii="Times New Roman" w:hAnsi="Times New Roman" w:eastAsia="仿宋_GB2312" w:cs="Times New Roman"/>
          <w:spacing w:val="23"/>
          <w:sz w:val="32"/>
          <w:szCs w:val="32"/>
          <w:shd w:val="clear" w:color="auto" w:fill="FFFFFF"/>
        </w:rPr>
        <w:t>10月15日，</w:t>
      </w:r>
      <w:r>
        <w:rPr>
          <w:rStyle w:val="12"/>
          <w:rFonts w:ascii="Times New Roman" w:hAnsi="Times New Roman" w:eastAsia="仿宋_GB2312" w:cs="Times New Roman"/>
          <w:b w:val="0"/>
          <w:spacing w:val="23"/>
          <w:sz w:val="32"/>
          <w:szCs w:val="32"/>
          <w:shd w:val="clear" w:color="auto" w:fill="FFFFFF"/>
        </w:rPr>
        <w:t>与德国企业一对一洽谈对接活动</w:t>
      </w:r>
      <w:r>
        <w:rPr>
          <w:rFonts w:hint="eastAsia" w:ascii="仿宋_GB2312" w:hAnsi="微软雅黑" w:eastAsia="仿宋_GB2312"/>
          <w:spacing w:val="23"/>
          <w:sz w:val="32"/>
          <w:szCs w:val="32"/>
          <w:shd w:val="clear" w:color="auto" w:fill="FFFFFF"/>
        </w:rPr>
        <w:t>（</w:t>
      </w:r>
      <w:r>
        <w:rPr>
          <w:rStyle w:val="12"/>
          <w:rFonts w:hint="eastAsia" w:ascii="仿宋_GB2312" w:hAnsi="微软雅黑" w:eastAsia="仿宋_GB2312"/>
          <w:b w:val="0"/>
          <w:spacing w:val="23"/>
          <w:sz w:val="32"/>
          <w:szCs w:val="32"/>
          <w:shd w:val="clear" w:color="auto" w:fill="FFFFFF"/>
        </w:rPr>
        <w:t>需提前报名预约，</w:t>
      </w:r>
      <w:r>
        <w:rPr>
          <w:rFonts w:hint="eastAsia" w:ascii="仿宋_GB2312" w:hAnsi="微软雅黑" w:eastAsia="仿宋_GB2312"/>
          <w:spacing w:val="23"/>
          <w:sz w:val="32"/>
          <w:szCs w:val="32"/>
          <w:shd w:val="clear" w:color="auto" w:fill="FFFFFF"/>
        </w:rPr>
        <w:t>报名审核通过后，具体时间另行通知）</w:t>
      </w:r>
      <w:r>
        <w:rPr>
          <w:rFonts w:ascii="Times New Roman" w:hAnsi="Times New Roman" w:eastAsia="仿宋_GB2312" w:cs="Times New Roman"/>
          <w:spacing w:val="15"/>
          <w:sz w:val="32"/>
          <w:szCs w:val="32"/>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黑体" w:hAnsi="黑体" w:eastAsia="黑体" w:cs="Times New Roman"/>
          <w:spacing w:val="15"/>
          <w:sz w:val="32"/>
          <w:szCs w:val="32"/>
        </w:rPr>
      </w:pPr>
      <w:r>
        <w:rPr>
          <w:rFonts w:ascii="黑体" w:hAnsi="黑体" w:eastAsia="黑体" w:cs="Times New Roman"/>
          <w:spacing w:val="15"/>
          <w:sz w:val="32"/>
          <w:szCs w:val="32"/>
        </w:rPr>
        <w:t>二、地点</w:t>
      </w:r>
      <w:r>
        <w:rPr>
          <w:rFonts w:hint="eastAsia" w:ascii="黑体" w:hAnsi="黑体" w:eastAsia="黑体" w:cs="Times New Roman"/>
          <w:spacing w:val="15"/>
          <w:sz w:val="32"/>
          <w:szCs w:val="32"/>
        </w:rPr>
        <w:t>及活动形式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pacing w:val="15"/>
          <w:sz w:val="32"/>
          <w:szCs w:val="32"/>
        </w:rPr>
      </w:pPr>
      <w:r>
        <w:rPr>
          <w:rFonts w:hint="eastAsia" w:ascii="Times New Roman" w:hAnsi="Times New Roman" w:eastAsia="仿宋_GB2312" w:cs="Times New Roman"/>
          <w:spacing w:val="15"/>
          <w:sz w:val="32"/>
          <w:szCs w:val="32"/>
        </w:rPr>
        <w:t>（一）地点：</w:t>
      </w:r>
      <w:r>
        <w:rPr>
          <w:rFonts w:ascii="Times New Roman" w:hAnsi="Times New Roman" w:eastAsia="仿宋_GB2312" w:cs="Times New Roman"/>
          <w:spacing w:val="15"/>
          <w:sz w:val="32"/>
          <w:szCs w:val="32"/>
        </w:rPr>
        <w:t>因线上视频会涉及中</w:t>
      </w:r>
      <w:r>
        <w:rPr>
          <w:rFonts w:hint="eastAsia" w:ascii="Times New Roman" w:hAnsi="Times New Roman" w:eastAsia="仿宋_GB2312" w:cs="Times New Roman"/>
          <w:spacing w:val="15"/>
          <w:sz w:val="32"/>
          <w:szCs w:val="32"/>
        </w:rPr>
        <w:t>英</w:t>
      </w:r>
      <w:r>
        <w:rPr>
          <w:rFonts w:ascii="Times New Roman" w:hAnsi="Times New Roman" w:eastAsia="仿宋_GB2312" w:cs="Times New Roman"/>
          <w:spacing w:val="15"/>
          <w:sz w:val="32"/>
          <w:szCs w:val="32"/>
        </w:rPr>
        <w:t>双语同传，对技术设备及现场环境有一定要求，为保障最优会场效果，我</w:t>
      </w:r>
      <w:r>
        <w:rPr>
          <w:rFonts w:ascii="Times New Roman" w:hAnsi="Times New Roman" w:eastAsia="仿宋_GB2312" w:cs="Times New Roman"/>
          <w:spacing w:val="23"/>
          <w:sz w:val="32"/>
          <w:szCs w:val="32"/>
        </w:rPr>
        <w:t>区参会企业将集中在广西贸促会5楼多功能厅参加上述活动。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pacing w:val="15"/>
          <w:sz w:val="32"/>
          <w:szCs w:val="32"/>
        </w:rPr>
      </w:pPr>
      <w:r>
        <w:rPr>
          <w:rFonts w:hint="eastAsia" w:ascii="Times New Roman" w:hAnsi="Times New Roman" w:eastAsia="仿宋_GB2312" w:cs="Times New Roman"/>
          <w:spacing w:val="15"/>
          <w:sz w:val="32"/>
          <w:szCs w:val="32"/>
        </w:rPr>
        <w:t>（二）活动形式：Zoom线上会议。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黑体" w:hAnsi="黑体" w:eastAsia="黑体" w:cs="Times New Roman"/>
          <w:spacing w:val="15"/>
          <w:sz w:val="32"/>
          <w:szCs w:val="32"/>
        </w:rPr>
      </w:pPr>
      <w:r>
        <w:rPr>
          <w:rFonts w:ascii="黑体" w:hAnsi="黑体" w:eastAsia="黑体" w:cs="Times New Roman"/>
          <w:spacing w:val="15"/>
          <w:sz w:val="32"/>
          <w:szCs w:val="32"/>
        </w:rPr>
        <w:t>三、参加企业范围</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本次活动聚集</w:t>
      </w:r>
      <w:r>
        <w:rPr>
          <w:rFonts w:ascii="Times New Roman" w:hAnsi="Times New Roman" w:eastAsia="仿宋_GB2312" w:cs="Times New Roman"/>
          <w:spacing w:val="15"/>
          <w:sz w:val="32"/>
          <w:szCs w:val="32"/>
        </w:rPr>
        <w:t>智能机器人、人工智能、精密模具制造、3D打印、工业自动化、危化品智能储存技术、工业机器人、先进工具制造等领域</w:t>
      </w:r>
      <w:r>
        <w:rPr>
          <w:rFonts w:hint="eastAsia" w:ascii="Times New Roman" w:hAnsi="Times New Roman" w:eastAsia="仿宋_GB2312" w:cs="Times New Roman"/>
          <w:spacing w:val="15"/>
          <w:sz w:val="32"/>
          <w:szCs w:val="32"/>
        </w:rPr>
        <w:t>德国企业</w:t>
      </w:r>
      <w:r>
        <w:rPr>
          <w:rFonts w:ascii="Times New Roman" w:hAnsi="Times New Roman" w:eastAsia="仿宋_GB2312" w:cs="Times New Roman"/>
          <w:spacing w:val="15"/>
          <w:sz w:val="32"/>
          <w:szCs w:val="32"/>
        </w:rPr>
        <w:t>，在我区寻求</w:t>
      </w:r>
      <w:r>
        <w:rPr>
          <w:rFonts w:ascii="Times New Roman" w:hAnsi="Times New Roman" w:eastAsia="仿宋_GB2312" w:cs="Times New Roman"/>
          <w:sz w:val="32"/>
          <w:szCs w:val="32"/>
          <w:shd w:val="clear" w:color="auto" w:fill="FFFFFF"/>
        </w:rPr>
        <w:t>零部件供应商</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模具、机械、电子、航空及汽车行业终端客户</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高校（开展科研合作项目）</w:t>
      </w:r>
      <w:r>
        <w:rPr>
          <w:rFonts w:hint="eastAsia" w:ascii="Times New Roman" w:hAnsi="Times New Roman" w:eastAsia="仿宋_GB2312" w:cs="Times New Roman"/>
          <w:sz w:val="32"/>
          <w:szCs w:val="32"/>
          <w:shd w:val="clear" w:color="auto" w:fill="FFFFFF"/>
        </w:rPr>
        <w:t>，培</w:t>
      </w:r>
      <w:r>
        <w:rPr>
          <w:rFonts w:ascii="Times New Roman" w:hAnsi="Times New Roman" w:eastAsia="仿宋_GB2312" w:cs="Times New Roman"/>
          <w:sz w:val="32"/>
          <w:szCs w:val="32"/>
          <w:shd w:val="clear" w:color="auto" w:fill="FFFFFF"/>
        </w:rPr>
        <w:t>训教育中使用工业机器人的学院、研究所及公司</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汽车、金属及塑料原材料加工、制药、化学和医疗技术以及电气和检测领域的企业</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长期销售伙伴</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rPr>
        <w:t>食品饮料制造业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汽车制造业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新能源行业（风能、太阳能）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物流行业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移动机械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水处理（废水、污水处理）等领域及行业合作伙伴</w:t>
      </w:r>
      <w:r>
        <w:rPr>
          <w:rFonts w:hint="eastAsia" w:ascii="Times New Roman" w:hAnsi="Times New Roman" w:eastAsia="仿宋_GB2312" w:cs="Times New Roman"/>
          <w:sz w:val="32"/>
          <w:szCs w:val="32"/>
        </w:rPr>
        <w:t>（详见</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请于9月18日前反馈报名表至指定联系人邮箱。</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特此通知。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2070" w:leftChars="300" w:hanging="1440" w:hangingChars="45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Style w:val="12"/>
          <w:rFonts w:hint="eastAsia" w:ascii="Times New Roman" w:hAnsi="Times New Roman" w:eastAsia="仿宋_GB2312" w:cs="Times New Roman"/>
          <w:b w:val="0"/>
          <w:spacing w:val="15"/>
          <w:sz w:val="32"/>
          <w:szCs w:val="32"/>
        </w:rPr>
        <w:t>议程</w:t>
      </w:r>
    </w:p>
    <w:p>
      <w:pPr>
        <w:pStyle w:val="8"/>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80" w:lineRule="exact"/>
        <w:ind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报名表</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12家德国企业介绍及对接需求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广西贸促会</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2020年9月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（联系人：张玉叶，电话：5772831，邮箱：zlbgx@ccpit.org）</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黑体"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黑体" w:eastAsia="黑体" w:cs="Times New Roman"/>
          <w:sz w:val="32"/>
          <w:szCs w:val="32"/>
        </w:rPr>
      </w:pPr>
    </w:p>
    <w:p>
      <w:pPr>
        <w:spacing w:line="60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pStyle w:val="2"/>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Times New Roman" w:eastAsia="方正小标宋简体" w:cs="Times New Roman"/>
          <w:sz w:val="44"/>
          <w:szCs w:val="44"/>
        </w:rPr>
      </w:pPr>
      <w:r>
        <w:rPr>
          <w:rStyle w:val="12"/>
          <w:rFonts w:hint="eastAsia" w:ascii="方正小标宋简体" w:hAnsi="Times New Roman" w:eastAsia="方正小标宋简体" w:cs="Times New Roman"/>
          <w:b w:val="0"/>
          <w:spacing w:val="15"/>
          <w:sz w:val="44"/>
          <w:szCs w:val="44"/>
        </w:rPr>
        <w:t>议程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15:00    开幕致辞</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徐晶波先生，总经理</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德国海外商会联盟·广州</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Jan Jovy先生，总经理</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德国海外商会联盟·上海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15:05    主题演讲：中国制造到中国智造</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孙喜田（拟）</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中国贸促会机械行业分会会长，</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粤港澳先进制造业产业联盟理事长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15:20    主题演讲：</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德国工业4.0与中国智能制造的合作潜力</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N.N.</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中国行业专家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15:35    德国工业4.0最新产品及技术展示（一）</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Denios 德安集团</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Exeron 艾克索公司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Fruitcore Robotics公司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Hufschmied Zerspannungssysteme公司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16:10    德国工业4.0最新产品及技术展示（二）</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ifm electronic易福门电子（上海）有限公司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Itronic公司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MBFZ toolcraft公司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OWL Clustermanagement公司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16:45    德国工业4.0最新产品及技术展示（三）</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Peakboard公司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Waku Robotics公司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Wandelbots公司</w:t>
      </w:r>
    </w:p>
    <w:p>
      <w:pPr>
        <w:keepNext w:val="0"/>
        <w:keepLines w:val="0"/>
        <w:pageBreakBefore w:val="0"/>
        <w:widowControl w:val="0"/>
        <w:kinsoku/>
        <w:wordWrap/>
        <w:overflowPunct/>
        <w:topLinePunct w:val="0"/>
        <w:autoSpaceDE/>
        <w:autoSpaceDN/>
        <w:bidi w:val="0"/>
        <w:adjustRightInd/>
        <w:snapToGrid/>
        <w:spacing w:line="580" w:lineRule="exact"/>
        <w:ind w:firstLine="2080" w:firstLineChars="6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Webo卫博金属成型技术有限公司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17:20    Q&amp;A 提问环节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17:30    活动结束</w:t>
      </w: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黑体" w:eastAsia="黑体" w:cs="Times New Roman"/>
          <w:sz w:val="32"/>
          <w:szCs w:val="32"/>
        </w:rPr>
      </w:pPr>
    </w:p>
    <w:p>
      <w:pPr>
        <w:spacing w:line="640" w:lineRule="exact"/>
        <w:jc w:val="lef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spacing w:line="640" w:lineRule="exact"/>
        <w:jc w:val="center"/>
        <w:rPr>
          <w:rFonts w:ascii="方正小标宋简体" w:hAnsi="黑体" w:eastAsia="方正小标宋简体" w:cs="Times New Roman"/>
          <w:sz w:val="44"/>
          <w:szCs w:val="44"/>
        </w:rPr>
      </w:pPr>
    </w:p>
    <w:p>
      <w:pPr>
        <w:spacing w:line="640" w:lineRule="exact"/>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报</w:t>
      </w:r>
      <w:r>
        <w:rPr>
          <w:rFonts w:hint="eastAsia" w:ascii="方正小标宋简体" w:hAnsi="黑体" w:eastAsia="方正小标宋简体" w:cs="Times New Roman"/>
          <w:sz w:val="44"/>
          <w:szCs w:val="44"/>
          <w:lang w:val="en-US" w:eastAsia="zh-CN"/>
        </w:rPr>
        <w:t xml:space="preserve"> </w:t>
      </w:r>
      <w:r>
        <w:rPr>
          <w:rFonts w:hint="eastAsia" w:ascii="方正小标宋简体" w:hAnsi="黑体" w:eastAsia="方正小标宋简体" w:cs="Times New Roman"/>
          <w:sz w:val="44"/>
          <w:szCs w:val="44"/>
        </w:rPr>
        <w:t>名</w:t>
      </w:r>
      <w:r>
        <w:rPr>
          <w:rFonts w:hint="eastAsia" w:ascii="方正小标宋简体" w:hAnsi="黑体" w:eastAsia="方正小标宋简体" w:cs="Times New Roman"/>
          <w:sz w:val="44"/>
          <w:szCs w:val="44"/>
          <w:lang w:val="en-US" w:eastAsia="zh-CN"/>
        </w:rPr>
        <w:t xml:space="preserve"> </w:t>
      </w:r>
      <w:r>
        <w:rPr>
          <w:rFonts w:hint="eastAsia" w:ascii="方正小标宋简体" w:hAnsi="黑体" w:eastAsia="方正小标宋简体" w:cs="Times New Roman"/>
          <w:sz w:val="44"/>
          <w:szCs w:val="44"/>
        </w:rPr>
        <w:t>表</w:t>
      </w:r>
    </w:p>
    <w:p>
      <w:pPr>
        <w:spacing w:line="640" w:lineRule="exact"/>
        <w:jc w:val="left"/>
        <w:rPr>
          <w:rFonts w:ascii="仿宋_GB2312" w:eastAsia="仿宋_GB2312"/>
          <w:sz w:val="32"/>
          <w:szCs w:val="32"/>
        </w:rPr>
      </w:pPr>
    </w:p>
    <w:p>
      <w:pPr>
        <w:spacing w:line="640" w:lineRule="exact"/>
        <w:jc w:val="left"/>
        <w:rPr>
          <w:rFonts w:ascii="仿宋_GB2312" w:eastAsia="仿宋_GB2312"/>
          <w:sz w:val="32"/>
          <w:szCs w:val="32"/>
        </w:rPr>
      </w:pPr>
      <w:r>
        <w:rPr>
          <w:rFonts w:hint="eastAsia" w:ascii="仿宋_GB2312" w:eastAsia="仿宋_GB2312"/>
          <w:sz w:val="32"/>
          <w:szCs w:val="32"/>
        </w:rPr>
        <w:t>单位（盖章）:                    时间：   年  月  日</w:t>
      </w:r>
    </w:p>
    <w:p>
      <w:pPr>
        <w:spacing w:line="640" w:lineRule="exact"/>
        <w:jc w:val="left"/>
        <w:rPr>
          <w:rFonts w:ascii="仿宋_GB2312" w:eastAsia="仿宋_GB2312"/>
          <w:sz w:val="32"/>
          <w:szCs w:val="32"/>
        </w:rPr>
      </w:pPr>
    </w:p>
    <w:tbl>
      <w:tblPr>
        <w:tblStyle w:val="10"/>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6"/>
        <w:gridCol w:w="1980"/>
        <w:gridCol w:w="1890"/>
        <w:gridCol w:w="180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序号</w:t>
            </w:r>
          </w:p>
        </w:tc>
        <w:tc>
          <w:tcPr>
            <w:tcW w:w="1286"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姓名</w:t>
            </w:r>
          </w:p>
        </w:tc>
        <w:tc>
          <w:tcPr>
            <w:tcW w:w="1980"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职务</w:t>
            </w:r>
          </w:p>
        </w:tc>
        <w:tc>
          <w:tcPr>
            <w:tcW w:w="1890"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1800"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意向对接德企</w:t>
            </w:r>
          </w:p>
        </w:tc>
        <w:tc>
          <w:tcPr>
            <w:tcW w:w="1020"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817"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p>
        </w:tc>
        <w:tc>
          <w:tcPr>
            <w:tcW w:w="1286" w:type="dxa"/>
          </w:tcPr>
          <w:p>
            <w:pPr>
              <w:spacing w:line="600" w:lineRule="exact"/>
              <w:jc w:val="center"/>
              <w:rPr>
                <w:rFonts w:ascii="Times New Roman" w:hAnsi="Times New Roman" w:eastAsia="仿宋_GB2312" w:cs="Times New Roman"/>
                <w:sz w:val="32"/>
                <w:szCs w:val="32"/>
              </w:rPr>
            </w:pPr>
          </w:p>
        </w:tc>
        <w:tc>
          <w:tcPr>
            <w:tcW w:w="1980" w:type="dxa"/>
          </w:tcPr>
          <w:p>
            <w:pPr>
              <w:spacing w:line="600" w:lineRule="exact"/>
              <w:jc w:val="center"/>
              <w:rPr>
                <w:rFonts w:ascii="Times New Roman" w:hAnsi="Times New Roman" w:eastAsia="仿宋_GB2312" w:cs="Times New Roman"/>
                <w:sz w:val="32"/>
                <w:szCs w:val="32"/>
              </w:rPr>
            </w:pPr>
          </w:p>
        </w:tc>
        <w:tc>
          <w:tcPr>
            <w:tcW w:w="1890" w:type="dxa"/>
          </w:tcPr>
          <w:p>
            <w:pPr>
              <w:spacing w:line="600" w:lineRule="exact"/>
              <w:jc w:val="center"/>
              <w:rPr>
                <w:rFonts w:ascii="Times New Roman" w:hAnsi="Times New Roman" w:eastAsia="仿宋_GB2312" w:cs="Times New Roman"/>
                <w:sz w:val="32"/>
                <w:szCs w:val="32"/>
              </w:rPr>
            </w:pPr>
          </w:p>
        </w:tc>
        <w:tc>
          <w:tcPr>
            <w:tcW w:w="1800" w:type="dxa"/>
          </w:tcPr>
          <w:p>
            <w:pPr>
              <w:spacing w:line="600" w:lineRule="exact"/>
              <w:jc w:val="center"/>
              <w:rPr>
                <w:rFonts w:ascii="Times New Roman" w:hAnsi="Times New Roman" w:eastAsia="仿宋_GB2312" w:cs="Times New Roman"/>
                <w:sz w:val="32"/>
                <w:szCs w:val="32"/>
              </w:rPr>
            </w:pPr>
          </w:p>
        </w:tc>
        <w:tc>
          <w:tcPr>
            <w:tcW w:w="1020" w:type="dxa"/>
          </w:tcPr>
          <w:p>
            <w:pPr>
              <w:spacing w:line="600" w:lineRule="exact"/>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817"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p>
        </w:tc>
        <w:tc>
          <w:tcPr>
            <w:tcW w:w="1286" w:type="dxa"/>
          </w:tcPr>
          <w:p>
            <w:pPr>
              <w:spacing w:line="600" w:lineRule="exact"/>
              <w:jc w:val="center"/>
              <w:rPr>
                <w:rFonts w:ascii="Times New Roman" w:hAnsi="Times New Roman" w:eastAsia="仿宋_GB2312" w:cs="Times New Roman"/>
                <w:sz w:val="32"/>
                <w:szCs w:val="32"/>
              </w:rPr>
            </w:pPr>
          </w:p>
        </w:tc>
        <w:tc>
          <w:tcPr>
            <w:tcW w:w="1980" w:type="dxa"/>
          </w:tcPr>
          <w:p>
            <w:pPr>
              <w:spacing w:line="600" w:lineRule="exact"/>
              <w:jc w:val="center"/>
              <w:rPr>
                <w:rFonts w:ascii="Times New Roman" w:hAnsi="Times New Roman" w:eastAsia="仿宋_GB2312" w:cs="Times New Roman"/>
                <w:sz w:val="32"/>
                <w:szCs w:val="32"/>
              </w:rPr>
            </w:pPr>
          </w:p>
        </w:tc>
        <w:tc>
          <w:tcPr>
            <w:tcW w:w="1890" w:type="dxa"/>
          </w:tcPr>
          <w:p>
            <w:pPr>
              <w:spacing w:line="600" w:lineRule="exact"/>
              <w:jc w:val="center"/>
              <w:rPr>
                <w:rFonts w:ascii="Times New Roman" w:hAnsi="Times New Roman" w:eastAsia="仿宋_GB2312" w:cs="Times New Roman"/>
                <w:sz w:val="32"/>
                <w:szCs w:val="32"/>
              </w:rPr>
            </w:pPr>
          </w:p>
        </w:tc>
        <w:tc>
          <w:tcPr>
            <w:tcW w:w="1800" w:type="dxa"/>
          </w:tcPr>
          <w:p>
            <w:pPr>
              <w:spacing w:line="600" w:lineRule="exact"/>
              <w:jc w:val="center"/>
              <w:rPr>
                <w:rFonts w:ascii="Times New Roman" w:hAnsi="Times New Roman" w:eastAsia="仿宋_GB2312" w:cs="Times New Roman"/>
                <w:sz w:val="32"/>
                <w:szCs w:val="32"/>
              </w:rPr>
            </w:pPr>
          </w:p>
        </w:tc>
        <w:tc>
          <w:tcPr>
            <w:tcW w:w="1020" w:type="dxa"/>
          </w:tcPr>
          <w:p>
            <w:pPr>
              <w:spacing w:line="600" w:lineRule="exact"/>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817" w:type="dxa"/>
          </w:tcPr>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p>
        </w:tc>
        <w:tc>
          <w:tcPr>
            <w:tcW w:w="1286" w:type="dxa"/>
          </w:tcPr>
          <w:p>
            <w:pPr>
              <w:spacing w:line="600" w:lineRule="exact"/>
              <w:jc w:val="center"/>
              <w:rPr>
                <w:rFonts w:ascii="Times New Roman" w:hAnsi="Times New Roman" w:eastAsia="仿宋_GB2312" w:cs="Times New Roman"/>
                <w:sz w:val="32"/>
                <w:szCs w:val="32"/>
              </w:rPr>
            </w:pPr>
          </w:p>
        </w:tc>
        <w:tc>
          <w:tcPr>
            <w:tcW w:w="1980" w:type="dxa"/>
          </w:tcPr>
          <w:p>
            <w:pPr>
              <w:spacing w:line="600" w:lineRule="exact"/>
              <w:jc w:val="center"/>
              <w:rPr>
                <w:rFonts w:ascii="Times New Roman" w:hAnsi="Times New Roman" w:eastAsia="仿宋_GB2312" w:cs="Times New Roman"/>
                <w:sz w:val="32"/>
                <w:szCs w:val="32"/>
              </w:rPr>
            </w:pPr>
          </w:p>
        </w:tc>
        <w:tc>
          <w:tcPr>
            <w:tcW w:w="1890" w:type="dxa"/>
          </w:tcPr>
          <w:p>
            <w:pPr>
              <w:spacing w:line="600" w:lineRule="exact"/>
              <w:jc w:val="center"/>
              <w:rPr>
                <w:rFonts w:ascii="Times New Roman" w:hAnsi="Times New Roman" w:eastAsia="仿宋_GB2312" w:cs="Times New Roman"/>
                <w:sz w:val="32"/>
                <w:szCs w:val="32"/>
              </w:rPr>
            </w:pPr>
          </w:p>
        </w:tc>
        <w:tc>
          <w:tcPr>
            <w:tcW w:w="1800" w:type="dxa"/>
          </w:tcPr>
          <w:p>
            <w:pPr>
              <w:spacing w:line="600" w:lineRule="exact"/>
              <w:jc w:val="center"/>
              <w:rPr>
                <w:rFonts w:ascii="Times New Roman" w:hAnsi="Times New Roman" w:eastAsia="仿宋_GB2312" w:cs="Times New Roman"/>
                <w:sz w:val="32"/>
                <w:szCs w:val="32"/>
              </w:rPr>
            </w:pPr>
          </w:p>
        </w:tc>
        <w:tc>
          <w:tcPr>
            <w:tcW w:w="1020" w:type="dxa"/>
          </w:tcPr>
          <w:p>
            <w:pPr>
              <w:spacing w:line="600" w:lineRule="exact"/>
              <w:jc w:val="center"/>
              <w:rPr>
                <w:rFonts w:ascii="Times New Roman" w:hAnsi="Times New Roman" w:eastAsia="仿宋_GB2312" w:cs="Times New Roman"/>
                <w:sz w:val="32"/>
                <w:szCs w:val="32"/>
              </w:rPr>
            </w:pPr>
          </w:p>
        </w:tc>
      </w:tr>
    </w:tbl>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p>
    <w:p>
      <w:pPr>
        <w:spacing w:line="64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hint="eastAsia" w:ascii="Times New Roman" w:hAnsi="Times New Roman" w:eastAsia="黑体" w:cs="Times New Roman"/>
          <w:sz w:val="32"/>
          <w:szCs w:val="32"/>
        </w:rPr>
        <w:t>3</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12家德国企业介绍及对接需求</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一、</w:t>
      </w:r>
      <w:r>
        <w:rPr>
          <w:rFonts w:ascii="Times New Roman" w:hAnsi="Times New Roman" w:eastAsia="黑体" w:cs="Times New Roman"/>
          <w:sz w:val="32"/>
          <w:szCs w:val="32"/>
        </w:rPr>
        <w:t xml:space="preserve">Denios AG </w:t>
      </w:r>
      <w:r>
        <w:rPr>
          <w:rFonts w:ascii="Times New Roman" w:hAnsi="黑体" w:eastAsia="黑体" w:cs="Times New Roman"/>
          <w:sz w:val="32"/>
          <w:szCs w:val="32"/>
        </w:rPr>
        <w:t>德安集团</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left"/>
        <w:textAlignment w:val="auto"/>
        <w:rPr>
          <w:rFonts w:ascii="Times New Roman" w:hAnsi="Times New Roman" w:eastAsia="仿宋_GB2312" w:cs="Times New Roman"/>
          <w:sz w:val="32"/>
          <w:szCs w:val="32"/>
        </w:rPr>
      </w:pPr>
      <w:r>
        <w:fldChar w:fldCharType="begin"/>
      </w:r>
      <w:r>
        <w:instrText xml:space="preserve"> HYPERLINK "http://www.denios.cn" </w:instrText>
      </w:r>
      <w:r>
        <w:fldChar w:fldCharType="separate"/>
      </w:r>
      <w:r>
        <w:rPr>
          <w:rStyle w:val="14"/>
          <w:rFonts w:ascii="Times New Roman" w:hAnsi="Times New Roman" w:eastAsia="仿宋_GB2312" w:cs="Times New Roman"/>
          <w:sz w:val="32"/>
          <w:szCs w:val="32"/>
        </w:rPr>
        <w:t>www.denios.cn</w:t>
      </w:r>
      <w:r>
        <w:rPr>
          <w:rStyle w:val="14"/>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CEO</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德安集团主要从事危化品存储设备，环保和安全产品的设计生产制造和销售，共有超过13000种产品，在防火安全危化品存储方面，德安集团30年欧洲销量第一。在全球有19个分公司，7个生产基地，26个办事处，总销售额超过15亿元。在中国成立子公司德安环保设备（常州）有限公司。已为一汽大众、上海大众、华晨宝马、北京汽车、天士力制药、麦格纳、西门子、GE-贝克休斯、上海航天等众多知名企业提供了化学品存储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产品或服务: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危化品存储系统、危化品存储柜、危化品处理装置、安全容</w:t>
      </w:r>
      <w:r>
        <w:rPr>
          <w:rFonts w:hint="eastAsia" w:ascii="Times New Roman" w:hAnsi="Times New Roman" w:eastAsia="仿宋_GB2312" w:cs="Times New Roman"/>
          <w:spacing w:val="-11"/>
          <w:sz w:val="32"/>
          <w:szCs w:val="32"/>
        </w:rPr>
        <w:t>器、搬运设备及其他配件(升降机、漏斗等)、危险化防火储存产品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新客户（企业员工达50人以上，作业涉及到危化品，例如：化工、电池、汽车等企业）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能为我们全球市场生产及交付产品的合作伙伴（需能为我们产品生产零部件的供应商）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危化品处理及储存领域的创新企业（共同研发）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二、</w:t>
      </w:r>
      <w:r>
        <w:rPr>
          <w:rFonts w:ascii="Times New Roman" w:hAnsi="Times New Roman" w:eastAsia="黑体" w:cs="Times New Roman"/>
          <w:sz w:val="32"/>
          <w:szCs w:val="32"/>
        </w:rPr>
        <w:t xml:space="preserve"> Exeron GmbH</w:t>
      </w:r>
      <w:r>
        <w:rPr>
          <w:rFonts w:ascii="Times New Roman" w:hAnsi="黑体" w:eastAsia="黑体" w:cs="Times New Roman"/>
          <w:sz w:val="32"/>
          <w:szCs w:val="32"/>
        </w:rPr>
        <w:t>艾克索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www.exeron.de/en/Home</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www.exeronchina.cn/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全球销售总监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艾克索是一家坐落于德国西南部黑森林地区的中型企业，拥有110名员工。德国艾克索公司已在精密铣削和成型放电加工领域匠心独运超过40年，是一家集工程、生产、服务、销售、应用于一体的机械工程公司，并一直坚持高精度、高精密制造技术革新发展。德国艾克索将高速铣削和电加工两种技术进行高效组合，为客户提供德国制造高品质的技术方案，包括高水准的高速铣削机床、高精密电火花机床、完美的自动化系统及全方面的服务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HSC高速铣削机床、沉降式电火花机、自动化系统、模具行业整体解决方案、电火花加工EDM及HSC技术培训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模具、机械、电子、航空及汽车行业终端客户、模具行业组织、高校（开展科研合作项目）、本地自动化解决方案合作伙伴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三、</w:t>
      </w:r>
      <w:r>
        <w:rPr>
          <w:rFonts w:ascii="Times New Roman" w:hAnsi="Times New Roman" w:eastAsia="黑体" w:cs="Times New Roman"/>
          <w:sz w:val="32"/>
          <w:szCs w:val="32"/>
        </w:rPr>
        <w:t>fruitcore robotics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www.fruitcore-robotics.com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首席财务官及联合创始人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fruitcore robotics 成立于2017年，公司位于德国康斯坦茨，现拥有75名员工，专注于研发、生产及推广易操作的高科技工业机器人。这个年轻的团队开发了一个工业机器人系统，该系统能够简化各种规模企业的自动化。公司模块化产品组合包括: 不同负载能力和工作范围的工业机器人HORST、直观操作软件horstFX、智能摄像头识别和即插即用解决方案（包括夹具）。该工业机器人系统从硬件到软件，均为德国制造。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工业机器人系统HORST600由六轴工业机器人HORST600（工作范围600mm）、全面安全控制系统horstCONTROL、控制面板horstPANEL以及直观操作机器人软件horstFX组成。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HORST600 lab版本是专门为实验室、制药和化学公司设计的， HORST600 lab也包含HORST600。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提供S、M、L三种大小的移动机器人底座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提供教学点和定制化解决方案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合作需求：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立足自动化领域，并在亚洲和中国有销售和分销网络的潜在战略合作伙伴。可考虑建立合资企业的合作模式。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工业领域企业（规模不限）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来自汽车、金属及塑料原材料加工、制药、化学和医疗技术以及电气和检测领域的企业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希望在培训教育中使用工业机器人的学院、研究所及公司。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四、</w:t>
      </w:r>
      <w:r>
        <w:rPr>
          <w:rFonts w:ascii="Times New Roman" w:hAnsi="Times New Roman" w:eastAsia="黑体" w:cs="Times New Roman"/>
          <w:sz w:val="32"/>
          <w:szCs w:val="32"/>
        </w:rPr>
        <w:t>Hufschmied Zerspanungssysteme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www.hufschmied.net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市场部门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ufschmied是欧洲领先的切削刀具制造商。主要生产、开发用于聚合物、玻璃纤维材料和碳纤维材料(GFRP和CFRP)的铣刀和钻头等刀具，是汽车行业、飞机制造、医疗工程以及工具、模具制造和模型制作等领域的重要合作伙伴。经过近30年来实力积累和成功发展，家族企业凭借着“德国制造”的优质切削产品成为了欧洲领先的制造商，其销售伙伴和子公司遍布全球。凭借专业知识、丰富经验和不断的创新，我们为来自各行各业的客户提高加工质量，降低加工成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切削刀具（用于切割所有材料）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流程优化（针对特定问题提供咨询建议及解决方案）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研发、原型生产（工程中心）、铣削测试（工程中心）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jc w:val="left"/>
        <w:textAlignment w:val="auto"/>
        <w:rPr>
          <w:rFonts w:ascii="Times New Roman" w:hAnsi="Times New Roman" w:eastAsia="仿宋_GB2312" w:cs="Times New Roman"/>
          <w:spacing w:val="-11"/>
          <w:sz w:val="32"/>
          <w:szCs w:val="32"/>
        </w:rPr>
      </w:pPr>
      <w:r>
        <w:rPr>
          <w:rFonts w:hint="eastAsia" w:ascii="Times New Roman" w:hAnsi="Times New Roman" w:eastAsia="仿宋_GB2312" w:cs="Times New Roman"/>
          <w:spacing w:val="-11"/>
          <w:sz w:val="32"/>
          <w:szCs w:val="32"/>
        </w:rPr>
        <w:t>产品主要应用于材料中高端加工，现寻求以下领域的终端客户：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汽车（纤维复合材料加工）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航空（纤维复合材料加工）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无人机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模具制作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牙科和医学（二氧化锆材料加工）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寻找长期销售伙伴（B2B: 生产商、供应商、经销商等）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五、</w:t>
      </w:r>
      <w:r>
        <w:rPr>
          <w:rFonts w:ascii="Times New Roman" w:hAnsi="Times New Roman" w:eastAsia="黑体" w:cs="Times New Roman"/>
          <w:sz w:val="32"/>
          <w:szCs w:val="32"/>
        </w:rPr>
        <w:t xml:space="preserve">ifm electronic (Shanghai) Co. Ltd.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ifm electronic (Shanghai) Co. Ltd. 易福门电子（上海）有限公司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www.ifm.com</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www.ifm.cn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ifm易福门成立于1969年，总部位于德国艾森，是工业自动化领域中电子传感器及系统解决方案市场翘楚之一。我们的产品广泛应用于各个行业，如: 汽车制造、食品饮料生产、机床、工程机械、新能源及物流运输等。ifm不仅提供元器件，更着眼于数据，通过IO-Link技术释放传感器的所有潜能，为用户设备的预测性维护、故障诊断和能源管理提供数字化传感器、分布式模块及系统解决方案。易福门电子（上海）有限公司成立于2005年，中国总部位于上海，超过150名销售及服务人员遍布全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提供广泛的工业传感器及系统解决方案，如位置类传感器、过程类传感器、运动控制系统、识别系统、设备状态检测系统、安全技术、工业通讯、工业成像等。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IO-Link技术：它是通往智慧工厂的第一步，助您在生产力和竞争力上占得先机。通过ifm的Y型链路，我们可以允许您的传感器直接与您的SCADA、MES、ERP、CMMS系统对话。Y 形链路可直接提供 95% 的过程数据，无须通过控制器绕道，允许您将信息和数据直接发送到需要的地方。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预测性维护：感知设备的脉动，设备状态实时监控，避免意外停机，防患于未然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机器人之眼：ifm基于pmd-ToF光飞行时间技术，为工业应用开发3D视觉相机，为移动机器人及机械提供多种解决方案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追踪与追溯：全产业链的追溯与追踪使生产过程和供应链透明化，有助于创建互联工厂，实现过程管控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寻求以下领域的终端客户：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食品饮料制造业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汽车制造业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新能源行业（风能、太阳能）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物流行业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移动机械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水处理（废水、污水处理）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六、</w:t>
      </w:r>
      <w:r>
        <w:rPr>
          <w:rFonts w:ascii="Times New Roman" w:hAnsi="Times New Roman" w:eastAsia="黑体" w:cs="Times New Roman"/>
          <w:sz w:val="32"/>
          <w:szCs w:val="32"/>
        </w:rPr>
        <w:t>ITronic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ITronic GmbH公司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www.itgroup-europe.com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执行合伙人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Tronic是可靠工业测试/调整和校准系统的代表，我们的系统适用于各种复杂的机电组件和传感器。经过25年的发展，我们已经在全球20多个国家及地区安装了1000多个定制测试站。我们的使命是用未来的技术定制个性化解决方案。我们提供从概念到售后服务的定制化技术：从特殊的机器构造到集成软硬件，再到自动化过程，我们在方法上全盘考虑，在细节上深思熟虑 - KNOW HOW TO TEST iT.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ITronic在各行业的测试技术领域，开发和制定周密的全套解决方案。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我们的测试和检验设备及系统可用于实验室、生产过程和质量控制。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我们可以通过系列样品生产、组件编程及校准来帮助您构建样品。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如果您需要软硬件项目的咨询和开发服务，我们也将是您优质的合作伙伴。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成功集成后，我们将在运营全程和各生命周期为您提供全面的售后服务。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汽车技术：汽车电子、无人驾驶技术、智能座舱解决方案、商用车、乘用车、自动驾驶技术、特种运输车辆经销商: 对将3D</w:t>
      </w:r>
      <w:r>
        <w:rPr>
          <w:rFonts w:hint="eastAsia" w:ascii="Times New Roman" w:hAnsi="Times New Roman" w:eastAsia="仿宋_GB2312" w:cs="Times New Roman"/>
          <w:spacing w:val="-11"/>
          <w:sz w:val="32"/>
          <w:szCs w:val="32"/>
        </w:rPr>
        <w:t>数据优化的市场领先者添加到其解决方案组合中感兴趣的经销商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医疗技术：诊断设备、医疗设备、消毒设备、包装机器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工业电子产品：传感器和制动器制造商、白色家电、电气或电子设备制造商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合作伙伴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七、</w:t>
      </w:r>
      <w:r>
        <w:rPr>
          <w:rFonts w:ascii="Times New Roman" w:hAnsi="Times New Roman" w:eastAsia="黑体" w:cs="Times New Roman"/>
          <w:sz w:val="32"/>
          <w:szCs w:val="32"/>
        </w:rPr>
        <w:t>MBFZ toolcraft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MBFZ toolcraft GmbH公司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www.toolcraft.de/</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Toolcraft是前瞻技术的引领者，提供3D金属打印和定制化机器人整体解决方案。我们测试和开发创新的工程流程，直到其能在生产线上运行。作为综合解决方案的供应商，我们的服务覆盖整个工序链，从初步设想到生产制造、质量保证到测试。我们的客户来自半导体、航空航天、医疗技术、光学、特种机械制造、赛车运动和汽车行业的市场领导者。与合作伙伴、大学、其他高等教育机构和研究中心建立紧密的合作关系，是我们公司理念的重要组成部分。Toolcraft以快速、精确以及最高的质量标准提供优质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金属激光熔化（金属3D打印）、数控加工（车削、铣削和磨削）、模具制作及注塑、机器人（集成）、设计、研发和质量保证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航空航天（寻找涡轮机和航空技术制造商。航空航天技术的车削和铣削零件和3D打印零件）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医疗技术（可应用我们的塑料零部件、模具或3D打印零部件的医疗技术部件制造商和单个植入制造商）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半导体行业（寻找半导体技术零件和机器制造商。数控机床车削、铣削或机器人加工(铣削)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赛车（寻找对单个金属零件和工程服务有需求的制造商、原设备生产商或赛车队）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特种机械工程（寻找客户和合作伙伴，建立机器人铣削和操作系统的销售网络）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八、</w:t>
      </w:r>
      <w:r>
        <w:rPr>
          <w:rFonts w:ascii="Times New Roman" w:hAnsi="Times New Roman" w:eastAsia="黑体" w:cs="Times New Roman"/>
          <w:sz w:val="32"/>
          <w:szCs w:val="32"/>
        </w:rPr>
        <w:t xml:space="preserve"> it's OWL Clustermanagement GmbH</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it's OWL Clustermanagement GmbH公司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www.its-owl.com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国际关系及市场部门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在it’s OWL (Intelligent Technical Systems OstWestfalenLippe) 的科技网络中，有超过200家公司、研究机构、科研组织等为智能产品和生产流程开发解决方案。2018年至2023年期间，在北莱茵-威斯特伐利亚联邦州的支持下，价值1亿欧元的项目将会被实行。项目聚焦的重点将是人工智能、数字化平台、数字化双胞胎和工作4.0。it’s OWL被德国联邦科教部评定为最前沿的集群之一，也被认为是最大的中小企业工业4.0倡议之一。在过去的七年里，it’s OWL已经确立了作为东威斯特法伦-利普制造业竞争力驱动者的地位。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工业与学术合作伙伴的创新项目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中小企业技术转让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初创生态系统及企业家支持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国际化(代表团访问、国际合作和项目)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科研机构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智能制造产业集群/联盟/组织机构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九、</w:t>
      </w:r>
      <w:r>
        <w:rPr>
          <w:rFonts w:ascii="Times New Roman" w:hAnsi="Times New Roman" w:eastAsia="黑体" w:cs="Times New Roman"/>
          <w:sz w:val="32"/>
          <w:szCs w:val="32"/>
        </w:rPr>
        <w:t>Peakboard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www.peakboard.com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首席技术官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部位于斯图加特的Peakboard公司是通信解决方案的提供商。同名的“Peakboard”产品是一种由硬件和软件组成的一体解决方案，可在电子看板上实时显示复杂的数据和流程，适用于生产和物流的经理，员工，供应商和客户。该方案也是各来源聚合数据的理想选择，且不需要中央服务器。Peakboard产品允许客户公司自行设计本地的可视化数据，演示类型可以根据每个显示器要传达的信息分别设计。凭借工业领域的创新可视化技术，Peakboard是市场上最强大的工业4.0解决方案之一，并已通过SAP认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Peakboard是一种集硬件和软件于一体的解决方案。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Peakboard，不同来源的数据可以有效地、单独地进行传递。该系统适配于任何尺寸的显示屏，可用于生产、内部物流等领域。Peakboard将数字标牌应用的简单性、灵活性和显示选项的丰富性与复杂的工艺流程数据和关键指标结合在一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数据源可来自：传感器、机器、Excel、云解决方案，ERP系统（如SAP）等。通过Peakboard，各级员工可以公司各处实时接收重要关键的绩效指标。这些数据简单易懂地被呈现出来，为员工们提供运行流程的全貌，让他们能够更加独立有效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572" w:firstLineChars="200"/>
        <w:jc w:val="left"/>
        <w:textAlignment w:val="auto"/>
        <w:rPr>
          <w:rFonts w:ascii="Times New Roman" w:hAnsi="Times New Roman" w:eastAsia="仿宋_GB2312" w:cs="Times New Roman"/>
          <w:spacing w:val="-17"/>
          <w:sz w:val="32"/>
          <w:szCs w:val="32"/>
        </w:rPr>
      </w:pPr>
      <w:r>
        <w:rPr>
          <w:rFonts w:hint="eastAsia" w:ascii="Times New Roman" w:hAnsi="Times New Roman" w:eastAsia="仿宋_GB2312" w:cs="Times New Roman"/>
          <w:spacing w:val="-17"/>
          <w:sz w:val="32"/>
          <w:szCs w:val="32"/>
        </w:rPr>
        <w:t>来自物流和制造领域的终端客户（车间需要有一定数字化基础）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为企业提供数字化、IT、精益管理、生产控制、内部物流等建议的咨询公司和与我们合作开发解决方案或为客户提供服务的合作伙伴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开发机器或机器人应用程序并正在寻找工艺流程数据可视化合作伙伴的公司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十、</w:t>
      </w:r>
      <w:r>
        <w:rPr>
          <w:rFonts w:ascii="Times New Roman" w:hAnsi="Times New Roman" w:eastAsia="黑体" w:cs="Times New Roman"/>
          <w:sz w:val="32"/>
          <w:szCs w:val="32"/>
        </w:rPr>
        <w:t>WAKU Robotics</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www.waku-robotics.com/en/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www.lotsofbots.com/en/</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CEO</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WAKU Robotics开发AI软件，旨在帮助仓库操作员和制造商设计最佳的AGV / AMR解决方案。通过WAKU-Robotics.com平台，顾客可以比较不同系统和解决方案，还可以选择机器租赁方案。监控AGV领域及控制领域的软件解决方案，能够为每种规模的应用程序找到最佳设置。通过我们的对比网站lotsofbots.com，我们可以针对对应的应用，从130多种不同的设备中进行选择，并根据数据确定最佳的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我们是第一个将供应商与客户连接起来的移动机器人平台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我们为客户和供应商提供项目启动、项目构思、集成和服务方面的支持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我们能够在欧洲进行设备销售、集成和维修。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作为独立经销商，我们正在寻找中国的机器人技术供应商，以及可以在欧洲销售的移动机器人和AGV。</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十一、</w:t>
      </w:r>
      <w:r>
        <w:rPr>
          <w:rFonts w:ascii="Times New Roman" w:hAnsi="Times New Roman" w:eastAsia="黑体" w:cs="Times New Roman"/>
          <w:sz w:val="32"/>
          <w:szCs w:val="32"/>
        </w:rPr>
        <w:t>Wandelbots GmbH</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www.wandelbots.com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https://mp.weixin.qq.com/s/kJ3Mk6X4W0A8QWxtQbzyOw</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中国办公室主管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德国Wendelbots机器人公司，位于德国德累斯顿市，公司目前有近80人，在 2020年6月，完成3000万美元（2亿人民币）的B轮融资，同时有西门子、微软和Haniel集团等多个世界巨头共同投资。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司致力于工业4.0中的智能工业机器人系统平台开发,驱动工业机器人编程平民化。极大的降低工业机器人的编程难度。不仅适用于未来的高柔性化智能生成，并且可使开发速度提升20倍、开发成本降低90%,大大节省了软件开发周期和成本,加速新产品上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Wandelbots TracePen 机器编程解决方案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TracePen是基于笔式交互的机器人智能示教系统，能够是用于多种工业应用场景，如焊接、喷涂、上下料，质检等等。用户不需要编程基础，只需要使用TracePen给机器人示范一下，机器人通过后台的算法，就能自动的生成代码。该方案属于行业内首创，将变革工业机器人的编程方式，加速智能化机器人的工厂落地及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汽车制造商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电子产品制造商(个人电脑、电视、手机、白色家电)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金属加工(焊接、去毛刺应用)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顶级工业机器人系统集成商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黑体" w:eastAsia="黑体" w:cs="Times New Roman"/>
          <w:sz w:val="32"/>
          <w:szCs w:val="32"/>
        </w:rPr>
        <w:t>十二、</w:t>
      </w:r>
      <w:r>
        <w:rPr>
          <w:rFonts w:ascii="Times New Roman" w:hAnsi="Times New Roman" w:eastAsia="黑体" w:cs="Times New Roman"/>
          <w:sz w:val="32"/>
          <w:szCs w:val="32"/>
        </w:rPr>
        <w:t>WEBO GmbH/WEBO Asia Co., Ltd</w:t>
      </w:r>
      <w:r>
        <w:rPr>
          <w:rFonts w:ascii="Times New Roman" w:hAnsi="黑体" w:eastAsia="黑体" w:cs="Times New Roman"/>
          <w:sz w:val="32"/>
          <w:szCs w:val="32"/>
        </w:rPr>
        <w:t>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卫博金属成型技术有限公司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www.webo.de.com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总经理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WEBO是一个具有创新精神的工程和模具公司。在自动和混合变速器以及动力总成领域，我们的高复杂部件制造工艺技术具有技术领先地位。目前全球范围内所有变速器部件制造商都在采用  WEBO解决方案。除了组件和模具设计服务、机械零件测试单元以及模拟，我们还为客户提供全程解决方案，以确保生产的竞争力。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金属成形、建造、机械制造和自动化、流程咨询及其他咨询服务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合作需求：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汽车行业-汽车动力总成系统冲压模具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自动化技术行业</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冲压自动化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机器人行业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防疫消毒机器人</w:t>
      </w:r>
    </w:p>
    <w:p>
      <w:pPr>
        <w:keepNext w:val="0"/>
        <w:keepLines w:val="0"/>
        <w:pageBreakBefore w:val="0"/>
        <w:widowControl w:val="0"/>
        <w:kinsoku/>
        <w:wordWrap/>
        <w:overflowPunct/>
        <w:topLinePunct w:val="0"/>
        <w:autoSpaceDE/>
        <w:autoSpaceDN/>
        <w:bidi w:val="0"/>
        <w:adjustRightInd/>
        <w:snapToGrid/>
        <w:spacing w:line="580" w:lineRule="exact"/>
        <w:ind w:firstLine="160" w:firstLineChars="50"/>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ascii="黑体" w:hAnsi="黑体" w:eastAsia="黑体" w:cs="Times New Roman"/>
          <w:sz w:val="32"/>
          <w:szCs w:val="24"/>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ascii="黑体" w:hAnsi="黑体" w:eastAsia="黑体" w:cs="Times New Roman"/>
          <w:sz w:val="32"/>
          <w:szCs w:val="24"/>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ascii="黑体" w:hAnsi="黑体" w:eastAsia="黑体" w:cs="Times New Roman"/>
          <w:sz w:val="32"/>
          <w:szCs w:val="24"/>
        </w:rPr>
      </w:pPr>
    </w:p>
    <w:p>
      <w:pPr>
        <w:spacing w:line="580" w:lineRule="exact"/>
        <w:ind w:firstLine="320" w:firstLineChars="100"/>
        <w:rPr>
          <w:rFonts w:ascii="黑体" w:hAnsi="黑体" w:eastAsia="黑体" w:cs="Times New Roman"/>
          <w:sz w:val="32"/>
          <w:szCs w:val="24"/>
        </w:rPr>
      </w:pPr>
      <w:r>
        <w:rPr>
          <w:rFonts w:hint="eastAsia" w:ascii="黑体" w:hAnsi="黑体" w:eastAsia="黑体" w:cs="Times New Roman"/>
          <w:sz w:val="32"/>
          <w:szCs w:val="24"/>
        </w:rPr>
        <w:t>公开方式：</w:t>
      </w:r>
      <w:r>
        <w:rPr>
          <w:rFonts w:hint="eastAsia" w:ascii="黑体" w:hAnsi="黑体" w:eastAsia="黑体" w:cs="Times New Roman"/>
          <w:sz w:val="32"/>
          <w:szCs w:val="24"/>
          <w:lang w:eastAsia="zh-CN"/>
        </w:rPr>
        <w:t>主动</w:t>
      </w:r>
      <w:r>
        <w:rPr>
          <w:rFonts w:hint="eastAsia" w:ascii="黑体" w:hAnsi="黑体" w:eastAsia="黑体" w:cs="Times New Roman"/>
          <w:sz w:val="32"/>
          <w:szCs w:val="24"/>
        </w:rPr>
        <w:t>公开</w:t>
      </w:r>
    </w:p>
    <w:p>
      <w:pPr>
        <w:spacing w:line="580" w:lineRule="exact"/>
        <w:ind w:firstLine="210" w:firstLineChars="100"/>
        <w:jc w:val="left"/>
        <w:rPr>
          <w:rFonts w:ascii="Times New Roman" w:hAnsi="Times New Roman" w:eastAsia="仿宋_GB2312" w:cs="Times New Roman"/>
          <w:sz w:val="28"/>
          <w:szCs w:val="28"/>
        </w:rPr>
      </w:pPr>
      <w:r>
        <w:rPr>
          <w:rFonts w:ascii="Times New Roman" w:hAnsi="Times New Roman" w:eastAsia="宋体" w:cs="Times New Roman"/>
          <w:szCs w:val="24"/>
        </w:rPr>
        <w:drawing>
          <wp:anchor distT="0" distB="0" distL="114300" distR="114300" simplePos="0" relativeHeight="251658240" behindDoc="0" locked="0" layoutInCell="1" allowOverlap="1">
            <wp:simplePos x="0" y="0"/>
            <wp:positionH relativeFrom="column">
              <wp:posOffset>3476625</wp:posOffset>
            </wp:positionH>
            <wp:positionV relativeFrom="paragraph">
              <wp:posOffset>591820</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57150</wp:posOffset>
                </wp:positionV>
                <wp:extent cx="5486400" cy="0"/>
                <wp:effectExtent l="0" t="0" r="19050"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4.5pt;height:0pt;width:432pt;z-index:251659264;mso-width-relative:page;mso-height-relative:page;" filled="f" stroked="t" coordsize="21600,21600" o:gfxdata="UEsDBAoAAAAAAIdO4kAAAAAAAAAAAAAAAAAEAAAAZHJzL1BLAwQUAAAACACHTuJAh3GC5dUAAAAH&#10;AQAADwAAAGRycy9kb3ducmV2LnhtbE2PzU7DMBCE70i8g7VI3FonFoKQxukBVFUgLm2RuG5jNw7E&#10;6zR2f3h7Fi7lOJrRzDfV/Ox7cbRj7AJpyKcZCEtNMB21Gt43i0kBIiYkg30gq+HbRpjX11cVliac&#10;aGWP69QKLqFYogaX0lBKGRtnPcZpGCyxtwujx8RybKUZ8cTlvpcqy+6lx454weFgn5xtvtYHrwGf&#10;l6v0UajXh+7FvX1uFvulK/Za397k2QxEsud0CcMvPqNDzUzbcCATRa9hopTiqIZHvsR+cZfzle2f&#10;lnUl//PXP1BLAwQUAAAACACHTuJAKIEbWscBAABdAwAADgAAAGRycy9lMm9Eb2MueG1srVNLjhMx&#10;EN0jcQfLe9KdKAyjVjqzyGjYDBBphgNUbHe3hdtl2U66cwkugMQOVizZcxuGY1B2PsCwQ2RRSrmq&#10;nt975V5cjb1hO+WDRlvz6aTkTFmBUtu25m/vb55dchYiWAkGrar5XgV+tXz6ZDG4Ss2wQyOVZwRi&#10;QzW4mncxuqooguhUD2GCTlkqNuh7iJT6tpAeBkLvTTEry4tiQC+dR6FCoNPrQ5EvM37TKBHfNE1Q&#10;kZmaE7eYo89xk2KxXEDVenCdFkca8A8setCWLj1DXUMEtvX6L6heC48BmzgR2BfYNFqorIHUTMtH&#10;au46cCprIXOCO9sU/h+seL1be6ZlzeecWehpRQ8fvn5//+nHt48UH758ZrNk0uBCRb0ru/ZJphjt&#10;nbtF8S4wi6sObKsy2fu9I4Rpmij+GElJcHTVZniFknpgGzE7Nja+T5DkBRvzYvbnxagxMkGHz+eX&#10;F/OS9idOtQKq06DzIb5U2LP0p+ZG2+QZVLC7DTERgerUko4t3mhj8t6NZQOxnb0g6FQKaLRM1Zz4&#10;drMynu0gPZ38y7IetXncWnm4xdij6iT0YNkG5X7tT27QDjOd43tLj+T3PE//+iq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HcYLl1QAAAAcBAAAPAAAAAAAAAAEAIAAAACIAAABkcnMvZG93bnJl&#10;di54bWxQSwECFAAUAAAACACHTuJAKIEbWscBAABdAwAADgAAAAAAAAABACAAAAAkAQAAZHJzL2Uy&#10;b0RvYy54bWxQSwUGAAAAAAYABgBZAQAAXQ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400050</wp:posOffset>
                </wp:positionV>
                <wp:extent cx="5486400" cy="0"/>
                <wp:effectExtent l="0" t="0" r="19050"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1660288;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DVj8KTxwEAAF0DAAAOAAAAZHJzL2Uyb0RvYy54bWytU81u&#10;EzEQviPxDpbvZDehLdUqmx5SlUuBSC0PMLG9uxZej2U72c1L8AJI3ODEkTtvQ3kMxs4PUG6IHEYZ&#10;z8zn7/vGO78ae8O2ygeNtubTScmZsgKltm3N397fPLvkLESwEgxaVfOdCvxq8fTJfHCVmmGHRirP&#10;CMSGanA172J0VVEE0akewgSdslRs0PcQKfVtIT0MhN6bYlaWF8WAXjqPQoVAp9f7Il9k/KZRIr5p&#10;mqAiMzUnbjFHn+M6xWIxh6r14DotDjTgH1j0oC1deoK6hghs4/VfUL0WHgM2cSKwL7BptFBZA6mZ&#10;lo/U3HXgVNZC5gR3sin8P1jxervyTMuan3NmoacVPXz4+v39px/fPlJ8+PKZPU8mDS5U1Lu0K59k&#10;itHeuVsU7wKzuOzAtiqTvd85QpimieKPkZQER1eth1coqQc2EbNjY+P7BElesDEvZndajBojE3R4&#10;fnZ5cVbS/sSxVkB1HHQ+xJcKe5b+1NxomzyDCra3ISYiUB1b0rHFG21M3ruxbCC2sxcEnUoBjZap&#10;mhPfrpfGsy2kp5N/WdajNo8bK/e3GHtQnYTuLVuj3K380Q3aYaZzeG/pkfye5+lfX8X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Ac3tHXAAAACQEAAA8AAAAAAAAAAQAgAAAAIgAAAGRycy9kb3du&#10;cmV2LnhtbFBLAQIUABQAAAAIAIdO4kDVj8KTxwEAAF0DAAAOAAAAAAAAAAEAIAAAACYBAABkcnMv&#10;ZTJvRG9jLnhtbFBLBQYAAAAABgAGAFkBAABfBQ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广西贸促会办公室                     2020年</w:t>
      </w:r>
      <w:r>
        <w:rPr>
          <w:rFonts w:hint="eastAsia" w:ascii="Times New Roman" w:hAnsi="Times New Roman" w:eastAsia="仿宋_GB2312" w:cs="Times New Roman"/>
          <w:sz w:val="28"/>
          <w:szCs w:val="28"/>
          <w:lang w:val="en-US" w:eastAsia="zh-CN"/>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ascii="Times New Roman" w:hAnsi="Times New Roman" w:eastAsia="仿宋_GB2312" w:cs="Times New Roman"/>
          <w:sz w:val="28"/>
          <w:szCs w:val="28"/>
        </w:rPr>
        <w:t>日印发</w:t>
      </w:r>
    </w:p>
    <w:sectPr>
      <w:footerReference r:id="rId3" w:type="default"/>
      <w:footerReference r:id="rId4" w:type="even"/>
      <w:pgSz w:w="11906" w:h="16838"/>
      <w:pgMar w:top="2098" w:right="1474" w:bottom="1701"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717611"/>
      <w:docPartObj>
        <w:docPartGallery w:val="autotext"/>
      </w:docPartObj>
    </w:sdtPr>
    <w:sdtEndPr>
      <w:rPr>
        <w:rFonts w:asciiTheme="minorEastAsia"/>
        <w:sz w:val="28"/>
      </w:rPr>
    </w:sdtEndPr>
    <w:sdtContent>
      <w:p>
        <w:pPr>
          <w:pStyle w:val="6"/>
          <w:jc w:val="right"/>
          <w:rPr>
            <w:rFonts w:asciiTheme="minorEastAsia"/>
            <w:sz w:val="28"/>
          </w:rPr>
        </w:pP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3 -</w:t>
        </w:r>
        <w:r>
          <w:rPr>
            <w:rFonts w:asciiTheme="minorEastAsia"/>
            <w:sz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098645"/>
      <w:docPartObj>
        <w:docPartGallery w:val="autotext"/>
      </w:docPartObj>
    </w:sdtPr>
    <w:sdtEndPr>
      <w:rPr>
        <w:rFonts w:asciiTheme="minorEastAsia"/>
        <w:sz w:val="28"/>
      </w:rPr>
    </w:sdtEndPr>
    <w:sdtContent>
      <w:p>
        <w:pPr>
          <w:pStyle w:val="6"/>
          <w:ind w:right="720"/>
          <w:rPr>
            <w:rFonts w:asciiTheme="minorEastAsia"/>
            <w:sz w:val="28"/>
          </w:rPr>
        </w:pP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4 -</w:t>
        </w:r>
        <w:r>
          <w:rPr>
            <w:rFonts w:asciiTheme="minorEastAsia"/>
            <w:sz w:val="28"/>
          </w:rP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A39F"/>
    <w:multiLevelType w:val="singleLevel"/>
    <w:tmpl w:val="9A6FA39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346C"/>
    <w:rsid w:val="00005093"/>
    <w:rsid w:val="0002043F"/>
    <w:rsid w:val="00020AE6"/>
    <w:rsid w:val="0002306A"/>
    <w:rsid w:val="00036A47"/>
    <w:rsid w:val="00036EF3"/>
    <w:rsid w:val="00041A1E"/>
    <w:rsid w:val="00042F02"/>
    <w:rsid w:val="00044191"/>
    <w:rsid w:val="00062ADD"/>
    <w:rsid w:val="00062E1B"/>
    <w:rsid w:val="00063428"/>
    <w:rsid w:val="00063C9A"/>
    <w:rsid w:val="00063DFF"/>
    <w:rsid w:val="00063F80"/>
    <w:rsid w:val="0006483C"/>
    <w:rsid w:val="0006607E"/>
    <w:rsid w:val="00066D8D"/>
    <w:rsid w:val="000671A5"/>
    <w:rsid w:val="00067B50"/>
    <w:rsid w:val="00067CEF"/>
    <w:rsid w:val="000730E8"/>
    <w:rsid w:val="00077E31"/>
    <w:rsid w:val="000812F8"/>
    <w:rsid w:val="00086608"/>
    <w:rsid w:val="00086FC5"/>
    <w:rsid w:val="00090743"/>
    <w:rsid w:val="00094233"/>
    <w:rsid w:val="000A1D77"/>
    <w:rsid w:val="000A3977"/>
    <w:rsid w:val="000A578E"/>
    <w:rsid w:val="000B1A16"/>
    <w:rsid w:val="000B1CDF"/>
    <w:rsid w:val="000B27A4"/>
    <w:rsid w:val="000B5500"/>
    <w:rsid w:val="000C573F"/>
    <w:rsid w:val="000C7EFE"/>
    <w:rsid w:val="000D0142"/>
    <w:rsid w:val="000D266B"/>
    <w:rsid w:val="000E0C3D"/>
    <w:rsid w:val="000E41E1"/>
    <w:rsid w:val="0012061A"/>
    <w:rsid w:val="00123378"/>
    <w:rsid w:val="0012367E"/>
    <w:rsid w:val="001313E2"/>
    <w:rsid w:val="00133704"/>
    <w:rsid w:val="001338D4"/>
    <w:rsid w:val="00140299"/>
    <w:rsid w:val="0014474C"/>
    <w:rsid w:val="00152BB2"/>
    <w:rsid w:val="0015488C"/>
    <w:rsid w:val="001620FC"/>
    <w:rsid w:val="00162D19"/>
    <w:rsid w:val="00167EFD"/>
    <w:rsid w:val="00171FF7"/>
    <w:rsid w:val="001911A7"/>
    <w:rsid w:val="001A14AF"/>
    <w:rsid w:val="001A378D"/>
    <w:rsid w:val="001A7FC1"/>
    <w:rsid w:val="001B2A69"/>
    <w:rsid w:val="001B6BE2"/>
    <w:rsid w:val="001C19CD"/>
    <w:rsid w:val="001C310B"/>
    <w:rsid w:val="001D387B"/>
    <w:rsid w:val="001D3A0C"/>
    <w:rsid w:val="001D4350"/>
    <w:rsid w:val="001D50CF"/>
    <w:rsid w:val="001D65DF"/>
    <w:rsid w:val="001E0DDC"/>
    <w:rsid w:val="001E6AEC"/>
    <w:rsid w:val="001F21B6"/>
    <w:rsid w:val="001F290E"/>
    <w:rsid w:val="00201109"/>
    <w:rsid w:val="00203AD0"/>
    <w:rsid w:val="00211CEF"/>
    <w:rsid w:val="002163DF"/>
    <w:rsid w:val="002221E3"/>
    <w:rsid w:val="00233E18"/>
    <w:rsid w:val="00234E2E"/>
    <w:rsid w:val="00240CD3"/>
    <w:rsid w:val="00245A3E"/>
    <w:rsid w:val="002507F3"/>
    <w:rsid w:val="002519ED"/>
    <w:rsid w:val="00272DCA"/>
    <w:rsid w:val="0028116B"/>
    <w:rsid w:val="00281B59"/>
    <w:rsid w:val="00291AB3"/>
    <w:rsid w:val="00296C27"/>
    <w:rsid w:val="002A18F4"/>
    <w:rsid w:val="002A19D8"/>
    <w:rsid w:val="002A4F80"/>
    <w:rsid w:val="002A61D0"/>
    <w:rsid w:val="002A7875"/>
    <w:rsid w:val="002B2F18"/>
    <w:rsid w:val="002B601F"/>
    <w:rsid w:val="002C0207"/>
    <w:rsid w:val="002C1DA3"/>
    <w:rsid w:val="002C274D"/>
    <w:rsid w:val="002C3098"/>
    <w:rsid w:val="002C534A"/>
    <w:rsid w:val="002D0CEE"/>
    <w:rsid w:val="002E2926"/>
    <w:rsid w:val="002E2DEE"/>
    <w:rsid w:val="002E7FAB"/>
    <w:rsid w:val="002F0508"/>
    <w:rsid w:val="002F4AB3"/>
    <w:rsid w:val="002F5135"/>
    <w:rsid w:val="002F729A"/>
    <w:rsid w:val="0030026F"/>
    <w:rsid w:val="0030079B"/>
    <w:rsid w:val="003027B7"/>
    <w:rsid w:val="00312C41"/>
    <w:rsid w:val="00314322"/>
    <w:rsid w:val="00341AE6"/>
    <w:rsid w:val="003455A9"/>
    <w:rsid w:val="00345759"/>
    <w:rsid w:val="003546B8"/>
    <w:rsid w:val="0036069B"/>
    <w:rsid w:val="003667CF"/>
    <w:rsid w:val="00373348"/>
    <w:rsid w:val="003736FA"/>
    <w:rsid w:val="00374041"/>
    <w:rsid w:val="0038312D"/>
    <w:rsid w:val="00383B33"/>
    <w:rsid w:val="00384D26"/>
    <w:rsid w:val="003950F7"/>
    <w:rsid w:val="003A30BC"/>
    <w:rsid w:val="003B38CF"/>
    <w:rsid w:val="003C2322"/>
    <w:rsid w:val="003C3B2E"/>
    <w:rsid w:val="003C743F"/>
    <w:rsid w:val="003D0245"/>
    <w:rsid w:val="003E6A54"/>
    <w:rsid w:val="003F0BB5"/>
    <w:rsid w:val="003F673F"/>
    <w:rsid w:val="00400F17"/>
    <w:rsid w:val="0040248D"/>
    <w:rsid w:val="0040333E"/>
    <w:rsid w:val="0040731B"/>
    <w:rsid w:val="0041168E"/>
    <w:rsid w:val="00412938"/>
    <w:rsid w:val="00412E93"/>
    <w:rsid w:val="00424ED3"/>
    <w:rsid w:val="00427352"/>
    <w:rsid w:val="00432068"/>
    <w:rsid w:val="004527A5"/>
    <w:rsid w:val="00456FAC"/>
    <w:rsid w:val="00457491"/>
    <w:rsid w:val="00460689"/>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E7AB4"/>
    <w:rsid w:val="004F457E"/>
    <w:rsid w:val="00514B9B"/>
    <w:rsid w:val="00515E36"/>
    <w:rsid w:val="0052202F"/>
    <w:rsid w:val="00522CDD"/>
    <w:rsid w:val="005267B8"/>
    <w:rsid w:val="00527F89"/>
    <w:rsid w:val="00530CD3"/>
    <w:rsid w:val="0053373F"/>
    <w:rsid w:val="005478C6"/>
    <w:rsid w:val="005567AE"/>
    <w:rsid w:val="00562CCB"/>
    <w:rsid w:val="00574278"/>
    <w:rsid w:val="00577AD5"/>
    <w:rsid w:val="005840EC"/>
    <w:rsid w:val="005875D6"/>
    <w:rsid w:val="00587A13"/>
    <w:rsid w:val="00590162"/>
    <w:rsid w:val="005939AB"/>
    <w:rsid w:val="0059496E"/>
    <w:rsid w:val="005949C3"/>
    <w:rsid w:val="00596A92"/>
    <w:rsid w:val="005A671D"/>
    <w:rsid w:val="005A7416"/>
    <w:rsid w:val="005A7831"/>
    <w:rsid w:val="005B4AD7"/>
    <w:rsid w:val="005B6B62"/>
    <w:rsid w:val="005C43D1"/>
    <w:rsid w:val="005E2EE4"/>
    <w:rsid w:val="005E530C"/>
    <w:rsid w:val="005F06C5"/>
    <w:rsid w:val="005F0AF5"/>
    <w:rsid w:val="005F159A"/>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45B24"/>
    <w:rsid w:val="00657DEB"/>
    <w:rsid w:val="00661185"/>
    <w:rsid w:val="006676C2"/>
    <w:rsid w:val="00667DA4"/>
    <w:rsid w:val="00680173"/>
    <w:rsid w:val="006A49E8"/>
    <w:rsid w:val="006A5F74"/>
    <w:rsid w:val="006B3D5C"/>
    <w:rsid w:val="006B46C0"/>
    <w:rsid w:val="006B733C"/>
    <w:rsid w:val="006B7470"/>
    <w:rsid w:val="006C002E"/>
    <w:rsid w:val="006C4441"/>
    <w:rsid w:val="006C6460"/>
    <w:rsid w:val="006D668C"/>
    <w:rsid w:val="006E21C8"/>
    <w:rsid w:val="006E3DBD"/>
    <w:rsid w:val="006F4B27"/>
    <w:rsid w:val="00700B0A"/>
    <w:rsid w:val="007054E4"/>
    <w:rsid w:val="00712D15"/>
    <w:rsid w:val="00714E4E"/>
    <w:rsid w:val="007152E7"/>
    <w:rsid w:val="00720ED8"/>
    <w:rsid w:val="00725B45"/>
    <w:rsid w:val="00733DC7"/>
    <w:rsid w:val="00734019"/>
    <w:rsid w:val="007354E9"/>
    <w:rsid w:val="00743A41"/>
    <w:rsid w:val="007461EA"/>
    <w:rsid w:val="00750A22"/>
    <w:rsid w:val="0075255D"/>
    <w:rsid w:val="00754187"/>
    <w:rsid w:val="0076017A"/>
    <w:rsid w:val="0077123E"/>
    <w:rsid w:val="00772F82"/>
    <w:rsid w:val="00775F7C"/>
    <w:rsid w:val="00781CC4"/>
    <w:rsid w:val="00783246"/>
    <w:rsid w:val="00786BE6"/>
    <w:rsid w:val="00787D8A"/>
    <w:rsid w:val="007A3D62"/>
    <w:rsid w:val="007A68E5"/>
    <w:rsid w:val="007B3075"/>
    <w:rsid w:val="007B4B0D"/>
    <w:rsid w:val="007B72F6"/>
    <w:rsid w:val="007C08B3"/>
    <w:rsid w:val="007C1072"/>
    <w:rsid w:val="007C2772"/>
    <w:rsid w:val="007C38F5"/>
    <w:rsid w:val="007C70A4"/>
    <w:rsid w:val="007C7850"/>
    <w:rsid w:val="007E5B2D"/>
    <w:rsid w:val="007F2231"/>
    <w:rsid w:val="007F4076"/>
    <w:rsid w:val="00805EDB"/>
    <w:rsid w:val="00813223"/>
    <w:rsid w:val="0082067F"/>
    <w:rsid w:val="008220CB"/>
    <w:rsid w:val="00824CAD"/>
    <w:rsid w:val="00827CFF"/>
    <w:rsid w:val="00842AF0"/>
    <w:rsid w:val="00843D57"/>
    <w:rsid w:val="008459AA"/>
    <w:rsid w:val="00850CDC"/>
    <w:rsid w:val="008530C2"/>
    <w:rsid w:val="0085689A"/>
    <w:rsid w:val="00866636"/>
    <w:rsid w:val="008734D1"/>
    <w:rsid w:val="00881AB2"/>
    <w:rsid w:val="00885DB0"/>
    <w:rsid w:val="00886EF0"/>
    <w:rsid w:val="0089143E"/>
    <w:rsid w:val="008959EA"/>
    <w:rsid w:val="00897F56"/>
    <w:rsid w:val="008A490D"/>
    <w:rsid w:val="008B28D4"/>
    <w:rsid w:val="008B400F"/>
    <w:rsid w:val="008B52AE"/>
    <w:rsid w:val="008B603F"/>
    <w:rsid w:val="008B6336"/>
    <w:rsid w:val="008B6441"/>
    <w:rsid w:val="008C1174"/>
    <w:rsid w:val="008E2300"/>
    <w:rsid w:val="008E50F7"/>
    <w:rsid w:val="008E560B"/>
    <w:rsid w:val="008E5BB0"/>
    <w:rsid w:val="008F1A7D"/>
    <w:rsid w:val="008F3060"/>
    <w:rsid w:val="008F3F86"/>
    <w:rsid w:val="00912D30"/>
    <w:rsid w:val="00912DC7"/>
    <w:rsid w:val="00914759"/>
    <w:rsid w:val="00921AAD"/>
    <w:rsid w:val="00925239"/>
    <w:rsid w:val="00925BC9"/>
    <w:rsid w:val="0093037D"/>
    <w:rsid w:val="00937C51"/>
    <w:rsid w:val="00950E78"/>
    <w:rsid w:val="0095156A"/>
    <w:rsid w:val="00952E9B"/>
    <w:rsid w:val="00954E63"/>
    <w:rsid w:val="00955611"/>
    <w:rsid w:val="00955C84"/>
    <w:rsid w:val="0095703B"/>
    <w:rsid w:val="0096689C"/>
    <w:rsid w:val="0097461C"/>
    <w:rsid w:val="0098047B"/>
    <w:rsid w:val="00982441"/>
    <w:rsid w:val="009869B4"/>
    <w:rsid w:val="00994635"/>
    <w:rsid w:val="009A55CD"/>
    <w:rsid w:val="009B35B3"/>
    <w:rsid w:val="009B3863"/>
    <w:rsid w:val="009B3F0A"/>
    <w:rsid w:val="009C3295"/>
    <w:rsid w:val="009D0A97"/>
    <w:rsid w:val="009D1B8F"/>
    <w:rsid w:val="009E066E"/>
    <w:rsid w:val="009E13A0"/>
    <w:rsid w:val="009F1331"/>
    <w:rsid w:val="009F16E8"/>
    <w:rsid w:val="00A26ABD"/>
    <w:rsid w:val="00A34378"/>
    <w:rsid w:val="00A35A8D"/>
    <w:rsid w:val="00A371F4"/>
    <w:rsid w:val="00A400DB"/>
    <w:rsid w:val="00A46F38"/>
    <w:rsid w:val="00A4759B"/>
    <w:rsid w:val="00A50A2E"/>
    <w:rsid w:val="00A50AD4"/>
    <w:rsid w:val="00A525CB"/>
    <w:rsid w:val="00A54BE0"/>
    <w:rsid w:val="00A557B6"/>
    <w:rsid w:val="00A61CB9"/>
    <w:rsid w:val="00A63A0C"/>
    <w:rsid w:val="00A64D28"/>
    <w:rsid w:val="00A71AE3"/>
    <w:rsid w:val="00A729CE"/>
    <w:rsid w:val="00A72FED"/>
    <w:rsid w:val="00A75C6D"/>
    <w:rsid w:val="00A7640D"/>
    <w:rsid w:val="00A77988"/>
    <w:rsid w:val="00A87938"/>
    <w:rsid w:val="00A967C5"/>
    <w:rsid w:val="00A9733C"/>
    <w:rsid w:val="00AA395E"/>
    <w:rsid w:val="00AB15BD"/>
    <w:rsid w:val="00AB2ACD"/>
    <w:rsid w:val="00AC050F"/>
    <w:rsid w:val="00AC2A57"/>
    <w:rsid w:val="00AC743E"/>
    <w:rsid w:val="00AC76C6"/>
    <w:rsid w:val="00AD69D5"/>
    <w:rsid w:val="00AE5C59"/>
    <w:rsid w:val="00AE623B"/>
    <w:rsid w:val="00AF53AB"/>
    <w:rsid w:val="00AF614C"/>
    <w:rsid w:val="00AF6387"/>
    <w:rsid w:val="00B0127C"/>
    <w:rsid w:val="00B02CCA"/>
    <w:rsid w:val="00B05534"/>
    <w:rsid w:val="00B05E4E"/>
    <w:rsid w:val="00B07950"/>
    <w:rsid w:val="00B20D1E"/>
    <w:rsid w:val="00B2214F"/>
    <w:rsid w:val="00B24073"/>
    <w:rsid w:val="00B25E26"/>
    <w:rsid w:val="00B406F1"/>
    <w:rsid w:val="00B46AC4"/>
    <w:rsid w:val="00B514E4"/>
    <w:rsid w:val="00B56030"/>
    <w:rsid w:val="00B63C6E"/>
    <w:rsid w:val="00B73C9F"/>
    <w:rsid w:val="00B85997"/>
    <w:rsid w:val="00B869DC"/>
    <w:rsid w:val="00B90445"/>
    <w:rsid w:val="00B978DD"/>
    <w:rsid w:val="00BA4D61"/>
    <w:rsid w:val="00BA6F80"/>
    <w:rsid w:val="00BB2E08"/>
    <w:rsid w:val="00BC07B0"/>
    <w:rsid w:val="00BC3A05"/>
    <w:rsid w:val="00BC6686"/>
    <w:rsid w:val="00BD02AB"/>
    <w:rsid w:val="00BD3600"/>
    <w:rsid w:val="00BD5558"/>
    <w:rsid w:val="00BD645F"/>
    <w:rsid w:val="00BE0928"/>
    <w:rsid w:val="00BE41B9"/>
    <w:rsid w:val="00BE5D56"/>
    <w:rsid w:val="00BF2A51"/>
    <w:rsid w:val="00BF5CE2"/>
    <w:rsid w:val="00C049A6"/>
    <w:rsid w:val="00C116C4"/>
    <w:rsid w:val="00C12CD3"/>
    <w:rsid w:val="00C266DD"/>
    <w:rsid w:val="00C30589"/>
    <w:rsid w:val="00C3314A"/>
    <w:rsid w:val="00C3692E"/>
    <w:rsid w:val="00C36F5C"/>
    <w:rsid w:val="00C376CE"/>
    <w:rsid w:val="00C43756"/>
    <w:rsid w:val="00C5022D"/>
    <w:rsid w:val="00C61B27"/>
    <w:rsid w:val="00C62183"/>
    <w:rsid w:val="00C62653"/>
    <w:rsid w:val="00C657E4"/>
    <w:rsid w:val="00C659CF"/>
    <w:rsid w:val="00C7690D"/>
    <w:rsid w:val="00C84F24"/>
    <w:rsid w:val="00C97DBD"/>
    <w:rsid w:val="00CB624C"/>
    <w:rsid w:val="00CC2F65"/>
    <w:rsid w:val="00CD479D"/>
    <w:rsid w:val="00CD7497"/>
    <w:rsid w:val="00CE2AA9"/>
    <w:rsid w:val="00CF27D3"/>
    <w:rsid w:val="00CF52A1"/>
    <w:rsid w:val="00CF5924"/>
    <w:rsid w:val="00CF76F0"/>
    <w:rsid w:val="00D027B1"/>
    <w:rsid w:val="00D03131"/>
    <w:rsid w:val="00D042A9"/>
    <w:rsid w:val="00D13D3C"/>
    <w:rsid w:val="00D14A2A"/>
    <w:rsid w:val="00D2011A"/>
    <w:rsid w:val="00D226A1"/>
    <w:rsid w:val="00D40054"/>
    <w:rsid w:val="00D40869"/>
    <w:rsid w:val="00D42AD9"/>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5936"/>
    <w:rsid w:val="00DC741A"/>
    <w:rsid w:val="00DD033F"/>
    <w:rsid w:val="00DD2B0D"/>
    <w:rsid w:val="00DE051B"/>
    <w:rsid w:val="00DE4859"/>
    <w:rsid w:val="00DF4097"/>
    <w:rsid w:val="00DF53D9"/>
    <w:rsid w:val="00DF57AA"/>
    <w:rsid w:val="00E06A1D"/>
    <w:rsid w:val="00E10A78"/>
    <w:rsid w:val="00E138D4"/>
    <w:rsid w:val="00E13EAF"/>
    <w:rsid w:val="00E24F6C"/>
    <w:rsid w:val="00E25432"/>
    <w:rsid w:val="00E263D0"/>
    <w:rsid w:val="00E313E2"/>
    <w:rsid w:val="00E3370D"/>
    <w:rsid w:val="00E35108"/>
    <w:rsid w:val="00E402F4"/>
    <w:rsid w:val="00E40A70"/>
    <w:rsid w:val="00E5077B"/>
    <w:rsid w:val="00E50C34"/>
    <w:rsid w:val="00E51227"/>
    <w:rsid w:val="00E61216"/>
    <w:rsid w:val="00E6280F"/>
    <w:rsid w:val="00E644DD"/>
    <w:rsid w:val="00E653AF"/>
    <w:rsid w:val="00E65C9B"/>
    <w:rsid w:val="00E660C4"/>
    <w:rsid w:val="00E73CD3"/>
    <w:rsid w:val="00E75C45"/>
    <w:rsid w:val="00E839D2"/>
    <w:rsid w:val="00E85672"/>
    <w:rsid w:val="00E856E3"/>
    <w:rsid w:val="00E91C7C"/>
    <w:rsid w:val="00EA4112"/>
    <w:rsid w:val="00EB0F2F"/>
    <w:rsid w:val="00EB27A7"/>
    <w:rsid w:val="00EB632F"/>
    <w:rsid w:val="00EB7F4D"/>
    <w:rsid w:val="00EC1C49"/>
    <w:rsid w:val="00ED0CDE"/>
    <w:rsid w:val="00EE10E3"/>
    <w:rsid w:val="00EE1409"/>
    <w:rsid w:val="00EE4B19"/>
    <w:rsid w:val="00EE5A87"/>
    <w:rsid w:val="00EF1D23"/>
    <w:rsid w:val="00EF61BC"/>
    <w:rsid w:val="00F03F44"/>
    <w:rsid w:val="00F14099"/>
    <w:rsid w:val="00F31141"/>
    <w:rsid w:val="00F35AA3"/>
    <w:rsid w:val="00F3648C"/>
    <w:rsid w:val="00F45909"/>
    <w:rsid w:val="00F50E59"/>
    <w:rsid w:val="00F650FB"/>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00FF7D25"/>
    <w:rsid w:val="03202809"/>
    <w:rsid w:val="03B64497"/>
    <w:rsid w:val="06732153"/>
    <w:rsid w:val="071F116D"/>
    <w:rsid w:val="079725A8"/>
    <w:rsid w:val="088161DD"/>
    <w:rsid w:val="0A8C77BC"/>
    <w:rsid w:val="0BA527F6"/>
    <w:rsid w:val="10A36055"/>
    <w:rsid w:val="12A57BDC"/>
    <w:rsid w:val="1463545C"/>
    <w:rsid w:val="173619F7"/>
    <w:rsid w:val="17521911"/>
    <w:rsid w:val="1889593D"/>
    <w:rsid w:val="18EC688E"/>
    <w:rsid w:val="1C322483"/>
    <w:rsid w:val="1CBE612B"/>
    <w:rsid w:val="1CC91B10"/>
    <w:rsid w:val="1EC55DB2"/>
    <w:rsid w:val="24E336FD"/>
    <w:rsid w:val="281600ED"/>
    <w:rsid w:val="28EA050F"/>
    <w:rsid w:val="2AE912CD"/>
    <w:rsid w:val="2D5D1175"/>
    <w:rsid w:val="33190A94"/>
    <w:rsid w:val="332E59DB"/>
    <w:rsid w:val="33B631DC"/>
    <w:rsid w:val="36D40A38"/>
    <w:rsid w:val="370505D4"/>
    <w:rsid w:val="396D7EA4"/>
    <w:rsid w:val="39D12AC4"/>
    <w:rsid w:val="3A0B3B67"/>
    <w:rsid w:val="3B747F3B"/>
    <w:rsid w:val="3BA12277"/>
    <w:rsid w:val="3CB05B3F"/>
    <w:rsid w:val="3E4C186F"/>
    <w:rsid w:val="3F490E09"/>
    <w:rsid w:val="44127B0A"/>
    <w:rsid w:val="495E55F1"/>
    <w:rsid w:val="4AA73386"/>
    <w:rsid w:val="4AF11078"/>
    <w:rsid w:val="4D3D1B49"/>
    <w:rsid w:val="52121F91"/>
    <w:rsid w:val="54D81F30"/>
    <w:rsid w:val="552C00F1"/>
    <w:rsid w:val="57C9630D"/>
    <w:rsid w:val="60A676B6"/>
    <w:rsid w:val="619E0CBF"/>
    <w:rsid w:val="63E31690"/>
    <w:rsid w:val="662601E9"/>
    <w:rsid w:val="67FE65B0"/>
    <w:rsid w:val="6B0B2067"/>
    <w:rsid w:val="6DC12AB0"/>
    <w:rsid w:val="713632AC"/>
    <w:rsid w:val="71D7311A"/>
    <w:rsid w:val="71E4302D"/>
    <w:rsid w:val="734609E2"/>
    <w:rsid w:val="740B1A82"/>
    <w:rsid w:val="74A54B21"/>
    <w:rsid w:val="76E2335E"/>
    <w:rsid w:val="77DC1FF7"/>
    <w:rsid w:val="79C6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批注框文本 Char"/>
    <w:basedOn w:val="11"/>
    <w:link w:val="5"/>
    <w:semiHidden/>
    <w:qFormat/>
    <w:uiPriority w:val="99"/>
    <w:rPr>
      <w:sz w:val="18"/>
      <w:szCs w:val="18"/>
    </w:rPr>
  </w:style>
  <w:style w:type="character" w:customStyle="1" w:styleId="18">
    <w:name w:val="日期 Char"/>
    <w:basedOn w:val="11"/>
    <w:link w:val="4"/>
    <w:semiHidden/>
    <w:qFormat/>
    <w:uiPriority w:val="99"/>
  </w:style>
  <w:style w:type="table" w:customStyle="1" w:styleId="19">
    <w:name w:val="网格型1"/>
    <w:basedOn w:val="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
    <w:name w:val="网格型2"/>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
    <w:name w:val="网格型3"/>
    <w:basedOn w:val="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
    <w:name w:val="网格型11"/>
    <w:basedOn w:val="9"/>
    <w:qFormat/>
    <w:uiPriority w:val="3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
    <w:name w:val="网格型4"/>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
    <w:name w:val="网格型5"/>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
    <w:name w:val="网格型6"/>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AA4BB-8B92-4B66-87DC-F1673087F392}">
  <ds:schemaRefs/>
</ds:datastoreItem>
</file>

<file path=docProps/app.xml><?xml version="1.0" encoding="utf-8"?>
<Properties xmlns="http://schemas.openxmlformats.org/officeDocument/2006/extended-properties" xmlns:vt="http://schemas.openxmlformats.org/officeDocument/2006/docPropsVTypes">
  <Template>Normal</Template>
  <Pages>6</Pages>
  <Words>216</Words>
  <Characters>1232</Characters>
  <Lines>10</Lines>
  <Paragraphs>2</Paragraphs>
  <TotalTime>39</TotalTime>
  <ScaleCrop>false</ScaleCrop>
  <LinksUpToDate>false</LinksUpToDate>
  <CharactersWithSpaces>1446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2020-07-10T06:51:00Z</dcterms:created>
  <dc:creator>Windows 用户</dc:creator>
  <cp:lastModifiedBy>Administrator</cp:lastModifiedBy>
  <cp:lastPrinted>2020-09-15T04:54:00Z</cp:lastPrinted>
  <dcterms:modified xsi:type="dcterms:W3CDTF">2020-12-10T09:17:34Z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