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default" w:ascii="Times New Roman" w:hAnsi="Times New Roman" w:eastAsia="黑体" w:cs="Times New Roman"/>
          <w:sz w:val="32"/>
          <w:szCs w:val="32"/>
        </w:rPr>
      </w:pPr>
    </w:p>
    <w:p>
      <w:pPr>
        <w:spacing w:line="640" w:lineRule="exact"/>
        <w:rPr>
          <w:rFonts w:hint="default" w:ascii="Times New Roman" w:hAnsi="Times New Roman" w:eastAsia="方正小标宋简体" w:cs="Times New Roman"/>
          <w:sz w:val="44"/>
          <w:szCs w:val="44"/>
        </w:rPr>
      </w:pPr>
    </w:p>
    <w:p>
      <w:pPr>
        <w:pStyle w:val="4"/>
        <w:spacing w:line="640" w:lineRule="exact"/>
        <w:rPr>
          <w:rFonts w:hint="default" w:ascii="Times New Roman" w:hAnsi="Times New Roman" w:cs="Times New Roman"/>
        </w:rPr>
      </w:pPr>
    </w:p>
    <w:p>
      <w:pPr>
        <w:spacing w:line="640" w:lineRule="exact"/>
        <w:ind w:right="1280"/>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号</w:t>
      </w:r>
    </w:p>
    <w:p>
      <w:pPr>
        <w:spacing w:line="560" w:lineRule="exact"/>
        <w:jc w:val="both"/>
        <w:rPr>
          <w:rFonts w:hint="default" w:ascii="Times New Roman" w:hAnsi="Times New Roman" w:eastAsia="方正小标宋简体" w:cs="Times New Roman"/>
          <w:sz w:val="44"/>
          <w:szCs w:val="44"/>
        </w:rPr>
      </w:pPr>
      <w:bookmarkStart w:id="0" w:name="_Hlk40810975"/>
      <w:bookmarkEnd w:id="0"/>
    </w:p>
    <w:p>
      <w:pPr>
        <w:spacing w:line="620" w:lineRule="exact"/>
        <w:jc w:val="center"/>
        <w:rPr>
          <w:rFonts w:ascii="Times New Roman" w:hAnsi="Times New Roman" w:eastAsia="方正小标宋简体" w:cs="Times New Roman"/>
          <w:spacing w:val="-20"/>
          <w:sz w:val="44"/>
          <w:szCs w:val="44"/>
        </w:rPr>
      </w:pPr>
      <w:r>
        <w:rPr>
          <w:rFonts w:ascii="Times New Roman" w:hAnsi="Times New Roman" w:eastAsia="方正小标宋简体" w:cs="Times New Roman"/>
          <w:spacing w:val="-20"/>
          <w:sz w:val="44"/>
          <w:szCs w:val="44"/>
        </w:rPr>
        <w:t>广西贸促会关于邀请参加全球高精新特</w:t>
      </w:r>
    </w:p>
    <w:p>
      <w:pPr>
        <w:spacing w:line="620" w:lineRule="exact"/>
        <w:jc w:val="center"/>
        <w:rPr>
          <w:rFonts w:ascii="Times New Roman" w:hAnsi="Times New Roman" w:eastAsia="方正小标宋简体" w:cs="Times New Roman"/>
          <w:spacing w:val="-20"/>
          <w:sz w:val="44"/>
          <w:szCs w:val="44"/>
        </w:rPr>
      </w:pPr>
      <w:r>
        <w:rPr>
          <w:rFonts w:ascii="Times New Roman" w:hAnsi="Times New Roman" w:eastAsia="方正小标宋简体" w:cs="Times New Roman"/>
          <w:spacing w:val="-20"/>
          <w:sz w:val="44"/>
          <w:szCs w:val="44"/>
        </w:rPr>
        <w:t>展览会的函</w:t>
      </w:r>
    </w:p>
    <w:p>
      <w:pPr>
        <w:spacing w:line="580" w:lineRule="exact"/>
        <w:jc w:val="center"/>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自治区国资委</w:t>
      </w: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由广西壮族自治区人民政府主办的中国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东盟汇商聚智高峰论坛是中国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东盟博览会、中国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东盟商务与投资峰会高端论坛之一，已成功举办6届，取得务实成果。为落实中国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东盟博览会、中国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东盟商务与投资峰会转型升级要求，从2020年起，“中国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东盟汇商聚智高峰论坛”提档升级为2020海内外高端人才创新创业博览会（以下简称“海博会”）。</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球高精新特展览会（以下简称“全球高精新特展”）是海博会核心活动之一，将于2020年11月13-15日在南宁国际会展中心举办，由广西贸促会等单位牵头承办。全球高精新特展面积2万平方米，将设国际交流合作、新一代信息技术、高端装备制造、新材料新能源、创新环境等展区，以“聚才聚智聚成果，创新创业创未来”为主题，促进海内外高端人才创新创业、科技成果转化落地，促进科技成果面向大西南转移承接，促进企业利用广西优越的地理位置拓展东盟国家市场，以产引才、以才促产、产才融合，打造具有国际影响力的品牌展览会。同期将举办世界500强企业首席科学家大会、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东盟青年创新创业论坛、中国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pacing w:val="-17"/>
          <w:sz w:val="32"/>
          <w:szCs w:val="32"/>
        </w:rPr>
        <w:t>东盟高新技术产业合作论坛，以及数十场项目路演对接洽谈等活动。</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全球高精新特展将汇聚全球优秀企业、科学家和科研机构专家学者进行信息交流、项目推介、产品展示、拓展合作，为更好发挥人才引领发展的重要作用，现特邀贵</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参加全球高精新特展览会，并组织相关企业进行展览展示，请于11月1日前将参展报名表发送于我们。感谢贵</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的支持和参与。</w:t>
      </w:r>
    </w:p>
    <w:p>
      <w:pPr>
        <w:adjustRightInd w:val="0"/>
        <w:snapToGrid w:val="0"/>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全球高精新特展览会概况 </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参展</w:t>
      </w:r>
      <w:r>
        <w:rPr>
          <w:rFonts w:hint="eastAsia" w:ascii="Times New Roman" w:hAnsi="Times New Roman" w:eastAsia="仿宋_GB2312" w:cs="Times New Roman"/>
          <w:sz w:val="32"/>
          <w:szCs w:val="32"/>
        </w:rPr>
        <w:t>申请</w:t>
      </w:r>
      <w:r>
        <w:rPr>
          <w:rFonts w:ascii="Times New Roman" w:hAnsi="Times New Roman" w:eastAsia="仿宋_GB2312" w:cs="Times New Roman"/>
          <w:sz w:val="32"/>
          <w:szCs w:val="32"/>
        </w:rPr>
        <w:t>表</w:t>
      </w:r>
    </w:p>
    <w:p>
      <w:pPr>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w:t>
      </w:r>
      <w:r>
        <w:rPr>
          <w:rFonts w:hint="eastAsia" w:ascii="Times New Roman" w:hAnsi="Times New Roman" w:eastAsia="仿宋_GB2312" w:cs="Times New Roman"/>
          <w:sz w:val="32"/>
          <w:szCs w:val="32"/>
        </w:rPr>
        <w:t xml:space="preserve"> 广告</w:t>
      </w:r>
      <w:r>
        <w:rPr>
          <w:rFonts w:ascii="Times New Roman" w:hAnsi="Times New Roman" w:eastAsia="仿宋_GB2312" w:cs="Times New Roman"/>
          <w:sz w:val="32"/>
          <w:szCs w:val="32"/>
        </w:rPr>
        <w:t>申请表</w:t>
      </w:r>
    </w:p>
    <w:p>
      <w:pPr>
        <w:spacing w:line="58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4. 参展单位推介会申请表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广西贸促会    </w:t>
      </w:r>
    </w:p>
    <w:p>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2020年9月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pacing w:val="-20"/>
          <w:sz w:val="32"/>
          <w:szCs w:val="32"/>
        </w:rPr>
        <w:t>（联系人： 唐 安，电话：0771-5772830/13878814056）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p>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580" w:lineRule="exact"/>
        <w:ind w:firstLine="1920" w:firstLineChars="600"/>
        <w:rPr>
          <w:rFonts w:ascii="Times New Roman" w:hAnsi="Times New Roman" w:eastAsia="仿宋_GB2312" w:cs="Times New Roman"/>
          <w:sz w:val="32"/>
          <w:szCs w:val="32"/>
        </w:rPr>
      </w:pPr>
    </w:p>
    <w:p>
      <w:pPr>
        <w:spacing w:line="580" w:lineRule="exact"/>
        <w:ind w:firstLine="1540" w:firstLineChars="35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全球高精新特展览会概况</w:t>
      </w:r>
    </w:p>
    <w:p>
      <w:pPr>
        <w:spacing w:line="580" w:lineRule="exact"/>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一、时间与地点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展览时间：2020年11月13-15日</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展览地点：南宁国际会展中心</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二、同期活动</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（一）世界500强企业首席科学家大会</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ascii="Times New Roman" w:hAnsi="Times New Roman" w:eastAsia="仿宋_GB2312" w:cs="Times New Roman"/>
          <w:bCs/>
          <w:sz w:val="32"/>
          <w:szCs w:val="32"/>
        </w:rPr>
        <w:t>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bCs/>
          <w:sz w:val="32"/>
          <w:szCs w:val="32"/>
        </w:rPr>
        <w:t>东盟高新技术产业合作论坛</w:t>
      </w:r>
    </w:p>
    <w:p>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bCs/>
          <w:sz w:val="32"/>
          <w:szCs w:val="32"/>
        </w:rPr>
        <w:t>东盟青年创新创业论坛</w:t>
      </w:r>
    </w:p>
    <w:p>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w:t>
      </w:r>
      <w:r>
        <w:rPr>
          <w:rFonts w:ascii="Times New Roman" w:hAnsi="Times New Roman" w:eastAsia="仿宋_GB2312" w:cs="Times New Roman"/>
          <w:sz w:val="32"/>
          <w:szCs w:val="32"/>
        </w:rPr>
        <w:t>在外广西籍杰出人才回乡交流系列活动</w:t>
      </w:r>
    </w:p>
    <w:p>
      <w:pPr>
        <w:pStyle w:val="29"/>
        <w:spacing w:line="580" w:lineRule="exact"/>
        <w:ind w:firstLine="68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（五）技术成果拍卖会</w:t>
      </w:r>
    </w:p>
    <w:p>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（六）数十场重点项目路演、对接洽谈</w:t>
      </w:r>
    </w:p>
    <w:p>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（七）</w:t>
      </w:r>
      <w:r>
        <w:rPr>
          <w:rFonts w:ascii="Times New Roman" w:hAnsi="Times New Roman" w:eastAsia="仿宋_GB2312" w:cs="Times New Roman"/>
          <w:sz w:val="32"/>
          <w:szCs w:val="32"/>
        </w:rPr>
        <w:t>重点产业项目集体签约</w:t>
      </w:r>
    </w:p>
    <w:p>
      <w:pPr>
        <w:pStyle w:val="29"/>
        <w:spacing w:line="580" w:lineRule="exact"/>
        <w:ind w:firstLine="68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（八）重点产业园区考察</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（九）“南湖”之夜交流会</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三、组织架构（拟邀请）</w:t>
      </w:r>
    </w:p>
    <w:p>
      <w:pPr>
        <w:spacing w:line="580" w:lineRule="exact"/>
        <w:ind w:left="2887" w:leftChars="304" w:hanging="2249" w:hangingChars="700"/>
        <w:rPr>
          <w:rFonts w:ascii="Times New Roman" w:hAnsi="Times New Roman" w:eastAsia="仿宋_GB2312" w:cs="Times New Roman"/>
          <w:sz w:val="32"/>
          <w:szCs w:val="32"/>
        </w:rPr>
      </w:pPr>
      <w:r>
        <w:rPr>
          <w:rFonts w:ascii="Times New Roman" w:hAnsi="Times New Roman" w:eastAsia="楷体" w:cs="Times New Roman"/>
          <w:b/>
          <w:sz w:val="32"/>
          <w:szCs w:val="32"/>
        </w:rPr>
        <w:t xml:space="preserve">主 办 单 位： </w:t>
      </w:r>
      <w:r>
        <w:rPr>
          <w:rFonts w:ascii="Times New Roman" w:hAnsi="Times New Roman" w:eastAsia="仿宋_GB2312" w:cs="Times New Roman"/>
          <w:spacing w:val="-17"/>
          <w:sz w:val="32"/>
          <w:szCs w:val="32"/>
        </w:rPr>
        <w:t>广西壮族自治区人民政府、中国科学技术协会</w:t>
      </w:r>
    </w:p>
    <w:p>
      <w:pPr>
        <w:adjustRightInd w:val="0"/>
        <w:spacing w:line="580" w:lineRule="exact"/>
        <w:ind w:left="2887" w:leftChars="304" w:hanging="2249" w:hangingChars="700"/>
        <w:jc w:val="left"/>
        <w:rPr>
          <w:rFonts w:ascii="Times New Roman" w:hAnsi="Times New Roman" w:eastAsia="仿宋_GB2312" w:cs="Times New Roman"/>
          <w:bCs/>
          <w:sz w:val="32"/>
          <w:szCs w:val="32"/>
        </w:rPr>
      </w:pPr>
      <w:r>
        <w:rPr>
          <w:rFonts w:ascii="Times New Roman" w:hAnsi="Times New Roman" w:eastAsia="楷体" w:cs="Times New Roman"/>
          <w:b/>
          <w:sz w:val="32"/>
          <w:szCs w:val="32"/>
        </w:rPr>
        <w:t>承 办 单 位：</w:t>
      </w:r>
      <w:r>
        <w:rPr>
          <w:rFonts w:ascii="Times New Roman" w:hAnsi="Times New Roman" w:eastAsia="仿宋_GB2312" w:cs="Times New Roman"/>
          <w:b/>
          <w:sz w:val="32"/>
          <w:szCs w:val="32"/>
        </w:rPr>
        <w:t xml:space="preserve"> </w:t>
      </w:r>
      <w:r>
        <w:rPr>
          <w:rFonts w:ascii="Times New Roman" w:hAnsi="Times New Roman" w:eastAsia="仿宋_GB2312" w:cs="Times New Roman"/>
          <w:bCs/>
          <w:sz w:val="32"/>
          <w:szCs w:val="32"/>
        </w:rPr>
        <w:t>广西壮族自治区党委组织部、广西贸促会、自治区教育厅、科技厅、工业和信息化厅、人力资源社会保障厅、国资委、地方金融监管局、北部湾办、投资促进局、共青团广西区委、自治区科协、南宁市委、南宁市人民政府</w:t>
      </w:r>
    </w:p>
    <w:p>
      <w:pPr>
        <w:adjustRightInd w:val="0"/>
        <w:spacing w:line="580" w:lineRule="exact"/>
        <w:ind w:left="3039" w:leftChars="300" w:hanging="2409" w:hangingChars="750"/>
        <w:jc w:val="left"/>
        <w:rPr>
          <w:rFonts w:ascii="Times New Roman" w:hAnsi="Times New Roman" w:eastAsia="仿宋_GB2312" w:cs="Times New Roman"/>
          <w:sz w:val="32"/>
          <w:szCs w:val="32"/>
        </w:rPr>
      </w:pPr>
      <w:r>
        <w:rPr>
          <w:rFonts w:ascii="Times New Roman" w:hAnsi="Times New Roman" w:eastAsia="楷体" w:cs="Times New Roman"/>
          <w:b/>
          <w:sz w:val="32"/>
          <w:szCs w:val="32"/>
        </w:rPr>
        <w:t>海外支持机构：</w:t>
      </w:r>
      <w:r>
        <w:rPr>
          <w:rFonts w:ascii="Times New Roman" w:hAnsi="Times New Roman" w:eastAsia="仿宋_GB2312" w:cs="Times New Roman"/>
          <w:bCs/>
          <w:sz w:val="32"/>
          <w:szCs w:val="32"/>
        </w:rPr>
        <w:t>联合国工业发展组织、德国海外商会联盟、德中经济联合会、欧美工商会、中国贸促会驻海外代表处、日本英国德国美国法国广西总商会、亚太自助售货行业联合会、亚洲商业与办公供应商联盟协会、东盟国家驻华使领馆、韩国大韩贸易投资振兴公社北京办事处、国际菁英会</w:t>
      </w:r>
    </w:p>
    <w:p>
      <w:pPr>
        <w:adjustRightInd w:val="0"/>
        <w:spacing w:line="580" w:lineRule="exact"/>
        <w:ind w:left="3039" w:leftChars="300" w:hanging="2409" w:hangingChars="750"/>
        <w:jc w:val="left"/>
        <w:rPr>
          <w:rFonts w:ascii="Times New Roman" w:hAnsi="Times New Roman" w:eastAsia="仿宋_GB2312" w:cs="Times New Roman"/>
          <w:bCs/>
          <w:sz w:val="32"/>
          <w:szCs w:val="32"/>
        </w:rPr>
      </w:pPr>
      <w:r>
        <w:rPr>
          <w:rFonts w:ascii="Times New Roman" w:hAnsi="Times New Roman" w:eastAsia="楷体" w:cs="Times New Roman"/>
          <w:b/>
          <w:sz w:val="32"/>
          <w:szCs w:val="32"/>
        </w:rPr>
        <w:t>国内支持单位：</w:t>
      </w:r>
      <w:r>
        <w:rPr>
          <w:rFonts w:ascii="Times New Roman" w:hAnsi="Times New Roman" w:eastAsia="仿宋_GB2312" w:cs="Times New Roman"/>
          <w:bCs/>
          <w:sz w:val="32"/>
          <w:szCs w:val="32"/>
        </w:rPr>
        <w:t>中国留学人员回国服务联盟、中国国际商会、中国中小企业商业协会、中国商业联合会智慧商业分会、中关村发展集团</w:t>
      </w:r>
    </w:p>
    <w:p>
      <w:pPr>
        <w:adjustRightInd w:val="0"/>
        <w:spacing w:line="580" w:lineRule="exact"/>
        <w:ind w:left="2936" w:leftChars="404" w:hanging="2088" w:hangingChars="650"/>
        <w:jc w:val="left"/>
        <w:rPr>
          <w:rFonts w:ascii="Times New Roman" w:hAnsi="Times New Roman" w:eastAsia="仿宋_GB2312" w:cs="Times New Roman"/>
          <w:bCs/>
          <w:sz w:val="32"/>
          <w:szCs w:val="32"/>
        </w:rPr>
      </w:pPr>
      <w:r>
        <w:rPr>
          <w:rFonts w:ascii="Times New Roman" w:hAnsi="Times New Roman" w:eastAsia="楷体" w:cs="Times New Roman"/>
          <w:b/>
          <w:sz w:val="32"/>
          <w:szCs w:val="32"/>
        </w:rPr>
        <w:t>执 行 单 位：</w:t>
      </w:r>
      <w:r>
        <w:rPr>
          <w:rFonts w:ascii="Times New Roman" w:hAnsi="Times New Roman" w:eastAsia="仿宋_GB2312" w:cs="Times New Roman"/>
          <w:bCs/>
          <w:sz w:val="32"/>
          <w:szCs w:val="32"/>
        </w:rPr>
        <w:t>广西国际商会、广东鸿威国际会展集团有限公司、广西环博国际会展集团有限公司、广西鸿威会展有限公司</w:t>
      </w:r>
    </w:p>
    <w:p>
      <w:pPr>
        <w:adjustRightInd w:val="0"/>
        <w:spacing w:line="580" w:lineRule="exact"/>
        <w:ind w:left="2936" w:leftChars="404" w:hanging="2088" w:hangingChars="650"/>
        <w:jc w:val="left"/>
        <w:rPr>
          <w:rFonts w:ascii="Times New Roman" w:hAnsi="Times New Roman" w:eastAsia="仿宋_GB2312" w:cs="Times New Roman"/>
          <w:bCs/>
          <w:sz w:val="32"/>
          <w:szCs w:val="32"/>
        </w:rPr>
      </w:pPr>
      <w:r>
        <w:rPr>
          <w:rFonts w:ascii="Times New Roman" w:hAnsi="Times New Roman" w:eastAsia="楷体" w:cs="Times New Roman"/>
          <w:b/>
          <w:sz w:val="32"/>
          <w:szCs w:val="32"/>
        </w:rPr>
        <w:t>媒 体 支 持：</w:t>
      </w:r>
      <w:r>
        <w:rPr>
          <w:rFonts w:ascii="Times New Roman" w:hAnsi="Times New Roman" w:eastAsia="仿宋_GB2312" w:cs="Times New Roman"/>
          <w:bCs/>
          <w:sz w:val="32"/>
          <w:szCs w:val="32"/>
        </w:rPr>
        <w:t>人民日报、新华社、中央广播电视总台、经济日报、光明日报、科技日报、中国日报、参考消息、中国青年报、中国贸易报、中国新闻社、中华工商时报、中国企业报、国际商报、第一财经日报、21世纪经济、广西日报、广西广播电视台、大公报、文汇报、亚太经济时报、新浪网、腾讯网、搜狐网、网易、今日头条、凤凰网、中国网、环球网、中华网、和讯网、亚洲财经网、爱奇艺直播、西瓜视频等</w:t>
      </w: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、展区及展览范围</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 w:cs="Times New Roman"/>
          <w:b/>
          <w:bCs/>
          <w:sz w:val="32"/>
          <w:szCs w:val="32"/>
        </w:rPr>
        <w:t>（一）新一代信息技术展区。</w:t>
      </w:r>
      <w:r>
        <w:rPr>
          <w:rFonts w:ascii="Times New Roman" w:hAnsi="Times New Roman" w:eastAsia="仿宋_GB2312" w:cs="Times New Roman"/>
          <w:sz w:val="32"/>
          <w:szCs w:val="32"/>
        </w:rPr>
        <w:t>展示5G融合技术、工业互联网、人工智能、云计算与大数据、物联网及传感技术、边缘计算、通信互联、安防及信息安全、智慧城市、数字化工厂、区块链技术、AR/VR、新型平板显示等软硬件产品。</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 w:cs="Times New Roman"/>
          <w:b/>
          <w:bCs/>
          <w:sz w:val="32"/>
          <w:szCs w:val="32"/>
        </w:rPr>
        <w:t>（二）高端装备制造展区。</w:t>
      </w:r>
      <w:r>
        <w:rPr>
          <w:rFonts w:ascii="Times New Roman" w:hAnsi="Times New Roman" w:eastAsia="仿宋_GB2312" w:cs="Times New Roman"/>
          <w:sz w:val="32"/>
          <w:szCs w:val="32"/>
        </w:rPr>
        <w:t>展示先进激光制作技术与设备；钣金冲压技术与设备；工业自动化；工业机器人整机；3D打印/增材制造；金属切削及金属成形机械设备；模具技术及辅助装置设备等。</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 w:cs="Times New Roman"/>
          <w:b/>
          <w:bCs/>
          <w:sz w:val="32"/>
          <w:szCs w:val="32"/>
        </w:rPr>
        <w:t>（三）新材料新能源展区。</w:t>
      </w:r>
      <w:r>
        <w:rPr>
          <w:rFonts w:ascii="Times New Roman" w:hAnsi="Times New Roman" w:eastAsia="仿宋_GB2312" w:cs="Times New Roman"/>
          <w:sz w:val="32"/>
          <w:szCs w:val="32"/>
        </w:rPr>
        <w:t>展示</w:t>
      </w:r>
      <w:r>
        <w:rPr>
          <w:rFonts w:hint="eastAsia" w:ascii="Times New Roman" w:hAnsi="Times New Roman" w:eastAsia="仿宋_GB2312" w:cs="Times New Roman"/>
          <w:sz w:val="32"/>
          <w:szCs w:val="32"/>
        </w:rPr>
        <w:t>综合节能、储能、太阳能、生物质能、能管平台应用及装备、空净设备、空气能</w:t>
      </w:r>
      <w:r>
        <w:rPr>
          <w:rFonts w:ascii="Times New Roman" w:hAnsi="Times New Roman" w:eastAsia="仿宋_GB2312" w:cs="Times New Roman"/>
          <w:sz w:val="32"/>
          <w:szCs w:val="32"/>
        </w:rPr>
        <w:t>；特种金属功能材料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包括稀土功能材料、稀有金属材料、半导体材料、其它功能合金等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；高端金属结构材料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包括高品质特殊钢、新型轻合金材料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铝原材料、初级金属产品、半（合）成品、铝应用类产品、铝表面处理、铝轻金属贸易及回收、铝工厂设备、机器配件、铝分离/处理和提炼装备等新材料成型加工设备及配套技术等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；先进高分子材料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包括特种橡胶、工程塑料、其它功能性高分子材料等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；新型无机非金属材料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包括先进陶瓷、特种玻璃、其它特种无机非金属材料等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；高性能复合材料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包括树脂基复合材料、碳/碳复合材料、陶瓷基复合材料、金属基复合材料等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；前沿新材料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包括纳米材料、生物材料、智能材料、超导材料等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；新材料分析检测仪器；其他新材料应用装备。</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 w:cs="Times New Roman"/>
          <w:b/>
          <w:bCs/>
          <w:sz w:val="32"/>
          <w:szCs w:val="32"/>
        </w:rPr>
        <w:t>（四）</w:t>
      </w:r>
      <w:r>
        <w:rPr>
          <w:rFonts w:hint="eastAsia" w:ascii="Times New Roman" w:hAnsi="Times New Roman" w:eastAsia="楷体" w:cs="Times New Roman"/>
          <w:b/>
          <w:bCs/>
          <w:sz w:val="32"/>
          <w:szCs w:val="32"/>
        </w:rPr>
        <w:t>科技成果与</w:t>
      </w:r>
      <w:r>
        <w:rPr>
          <w:rFonts w:ascii="Times New Roman" w:hAnsi="Times New Roman" w:eastAsia="楷体" w:cs="Times New Roman"/>
          <w:b/>
          <w:bCs/>
          <w:sz w:val="32"/>
          <w:szCs w:val="32"/>
        </w:rPr>
        <w:t>国际交流合作展区。</w:t>
      </w:r>
      <w:r>
        <w:rPr>
          <w:rFonts w:ascii="Times New Roman" w:hAnsi="Times New Roman" w:eastAsia="仿宋_GB2312" w:cs="Times New Roman"/>
          <w:sz w:val="32"/>
          <w:szCs w:val="32"/>
        </w:rPr>
        <w:t>展示国际高端企业、科研机构和大专院校的科技创新成果；投融资机构、产业孵化中心的技术交流、项目合作、研发成果、创新创业资讯服务、高端人才的科研成果、优秀项目案例、项目孵化、合作项目等。</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 w:cs="Times New Roman"/>
          <w:b/>
          <w:bCs/>
          <w:sz w:val="32"/>
          <w:szCs w:val="32"/>
        </w:rPr>
        <w:t>（五）创新环境展区。</w:t>
      </w:r>
      <w:r>
        <w:rPr>
          <w:rFonts w:ascii="Times New Roman" w:hAnsi="Times New Roman" w:eastAsia="仿宋_GB2312" w:cs="Times New Roman"/>
          <w:sz w:val="32"/>
          <w:szCs w:val="32"/>
        </w:rPr>
        <w:t>展示区内各市及各大园区优势产业及政策、科技金融服务机构、投融资机构。</w:t>
      </w:r>
    </w:p>
    <w:p>
      <w:pPr>
        <w:spacing w:line="580" w:lineRule="exact"/>
        <w:ind w:firstLine="643" w:firstLineChars="200"/>
        <w:rPr>
          <w:rFonts w:ascii="Times New Roman" w:hAnsi="Times New Roman" w:eastAsia="仿宋_GB2312" w:cs="Times New Roman"/>
          <w:spacing w:val="-17"/>
          <w:sz w:val="32"/>
          <w:szCs w:val="32"/>
        </w:rPr>
      </w:pPr>
      <w:r>
        <w:rPr>
          <w:rFonts w:ascii="Times New Roman" w:hAnsi="Times New Roman" w:eastAsia="楷体" w:cs="Times New Roman"/>
          <w:b/>
          <w:bCs/>
          <w:sz w:val="32"/>
          <w:szCs w:val="32"/>
        </w:rPr>
        <w:t>（六）综合展区。</w:t>
      </w:r>
      <w:r>
        <w:rPr>
          <w:rFonts w:ascii="Times New Roman" w:hAnsi="Times New Roman" w:eastAsia="仿宋_GB2312" w:cs="Times New Roman"/>
          <w:sz w:val="32"/>
          <w:szCs w:val="32"/>
        </w:rPr>
        <w:t>展示区内高等院校、科研院所、企业创新</w:t>
      </w:r>
      <w:r>
        <w:rPr>
          <w:rFonts w:ascii="Times New Roman" w:hAnsi="Times New Roman" w:eastAsia="仿宋_GB2312" w:cs="Times New Roman"/>
          <w:spacing w:val="-17"/>
          <w:sz w:val="32"/>
          <w:szCs w:val="32"/>
        </w:rPr>
        <w:t>创业科技成果展，包括双创新技术、专利技术、新成果、新业态等。</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五、展会优势</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（一）满足国内市场，互动全球产业。</w:t>
      </w:r>
      <w:r>
        <w:rPr>
          <w:rFonts w:ascii="Times New Roman" w:hAnsi="Times New Roman" w:eastAsia="仿宋_GB2312" w:cs="Times New Roman"/>
          <w:sz w:val="32"/>
          <w:szCs w:val="32"/>
        </w:rPr>
        <w:t>全球高精新特展览会是第17届中国—东盟博览会、中国—东盟商务与投资峰会（简称“两会”）框架下重要活动之一，是“两会”前举办的重要预热活动，立足广西，辐射东盟，放眼全球，利用强大市场需求优势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以“云上+线下”模式同步展出海内外高端人才、创新企业的创新成果，</w:t>
      </w:r>
      <w:r>
        <w:rPr>
          <w:rFonts w:hint="eastAsia" w:ascii="Times New Roman" w:hAnsi="Times New Roman" w:eastAsia="仿宋_GB2312" w:cs="Times New Roman"/>
          <w:sz w:val="32"/>
          <w:szCs w:val="32"/>
        </w:rPr>
        <w:t>为企业搭建国际交流合作平台。</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（二）</w:t>
      </w:r>
      <w:r>
        <w:rPr>
          <w:rFonts w:ascii="楷体" w:hAnsi="楷体" w:eastAsia="楷体" w:cs="楷体"/>
          <w:b/>
          <w:bCs/>
          <w:sz w:val="32"/>
          <w:szCs w:val="32"/>
        </w:rPr>
        <w:t>突出平台优势，发挥全球效应</w:t>
      </w:r>
      <w:r>
        <w:rPr>
          <w:rFonts w:hint="eastAsia" w:ascii="楷体" w:hAnsi="楷体" w:eastAsia="楷体" w:cs="楷体"/>
          <w:b/>
          <w:bCs/>
          <w:sz w:val="32"/>
          <w:szCs w:val="32"/>
        </w:rPr>
        <w:t>。</w:t>
      </w:r>
      <w:r>
        <w:rPr>
          <w:rFonts w:ascii="Times New Roman" w:hAnsi="Times New Roman" w:eastAsia="仿宋_GB2312" w:cs="Times New Roman"/>
          <w:sz w:val="32"/>
          <w:szCs w:val="32"/>
        </w:rPr>
        <w:t>国际水准专业会展集团，展览会各环节均配备相应职能部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提供专业服务；主办方拥有18年的办展经验及海量数据库，运用大数据精准营销手段实现精准匹配，提交展会成交率；同时，结合主办方的“云上会展”</w:t>
      </w:r>
      <w:r>
        <w:rPr>
          <w:rFonts w:ascii="Times New Roman" w:hAnsi="Times New Roman" w:eastAsia="仿宋_GB2312" w:cs="Times New Roman"/>
          <w:spacing w:val="-17"/>
          <w:sz w:val="32"/>
          <w:szCs w:val="32"/>
        </w:rPr>
        <w:t>平台，打造</w:t>
      </w:r>
      <w:r>
        <w:rPr>
          <w:rFonts w:hint="eastAsia" w:ascii="Times New Roman" w:hAnsi="Times New Roman" w:eastAsia="仿宋_GB2312" w:cs="Times New Roman"/>
          <w:spacing w:val="-17"/>
          <w:sz w:val="32"/>
          <w:szCs w:val="32"/>
        </w:rPr>
        <w:t>365天</w:t>
      </w:r>
      <w:r>
        <w:rPr>
          <w:rFonts w:ascii="Times New Roman" w:hAnsi="Times New Roman" w:eastAsia="仿宋_GB2312" w:cs="Times New Roman"/>
          <w:spacing w:val="-17"/>
          <w:sz w:val="32"/>
          <w:szCs w:val="32"/>
        </w:rPr>
        <w:t>永不落幕展会，助力产业链实现数字化与智慧化。</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（三）</w:t>
      </w:r>
      <w:r>
        <w:rPr>
          <w:rFonts w:ascii="楷体" w:hAnsi="楷体" w:eastAsia="楷体" w:cs="楷体"/>
          <w:b/>
          <w:bCs/>
          <w:sz w:val="32"/>
          <w:szCs w:val="32"/>
        </w:rPr>
        <w:t>打造规模效应，链接产业生态</w:t>
      </w:r>
      <w:r>
        <w:rPr>
          <w:rFonts w:hint="eastAsia" w:ascii="楷体" w:hAnsi="楷体" w:eastAsia="楷体" w:cs="楷体"/>
          <w:b/>
          <w:bCs/>
          <w:sz w:val="32"/>
          <w:szCs w:val="32"/>
        </w:rPr>
        <w:t>。</w:t>
      </w:r>
      <w:r>
        <w:rPr>
          <w:rFonts w:ascii="Times New Roman" w:hAnsi="Times New Roman" w:eastAsia="仿宋_GB2312" w:cs="Times New Roman"/>
          <w:sz w:val="32"/>
          <w:szCs w:val="32"/>
        </w:rPr>
        <w:t>本届展会将邀请5G融合技术、工业互联网、人工智能、云计算与大数据、物联网及传感技术、边缘计算、通信互联、安防及信息安全、智慧城市、数字化工厂、区块链技术、AR/VR、新型平板显示以及智能制造技术装备等行业领军企业参展。洞悉行业最新发展趋势，了解行业最新动态，抓住商机。</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（四）</w:t>
      </w:r>
      <w:r>
        <w:rPr>
          <w:rFonts w:ascii="楷体" w:hAnsi="楷体" w:eastAsia="楷体" w:cs="楷体"/>
          <w:b/>
          <w:bCs/>
          <w:sz w:val="32"/>
          <w:szCs w:val="32"/>
        </w:rPr>
        <w:t>并举多种措施，保障高效服务</w:t>
      </w:r>
      <w:r>
        <w:rPr>
          <w:rFonts w:hint="eastAsia" w:ascii="楷体" w:hAnsi="楷体" w:eastAsia="楷体" w:cs="楷体"/>
          <w:b/>
          <w:bCs/>
          <w:sz w:val="32"/>
          <w:szCs w:val="32"/>
        </w:rPr>
        <w:t>。</w:t>
      </w:r>
      <w:r>
        <w:rPr>
          <w:rFonts w:ascii="Times New Roman" w:hAnsi="Times New Roman" w:eastAsia="仿宋_GB2312" w:cs="Times New Roman"/>
          <w:sz w:val="32"/>
          <w:szCs w:val="32"/>
        </w:rPr>
        <w:t>会展与国内外权威机构合作，并联合100+大众媒体、行业媒体、新媒体等国内外多语种媒体,立体报道展会；同时通过多自媒体平台，以小视频、短信、H5等多种方式进行宣传，确保展会的知名度，营造品牌会展效应。</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（五）</w:t>
      </w:r>
      <w:r>
        <w:rPr>
          <w:rFonts w:ascii="楷体" w:hAnsi="楷体" w:eastAsia="楷体" w:cs="楷体"/>
          <w:b/>
          <w:bCs/>
          <w:sz w:val="32"/>
          <w:szCs w:val="32"/>
        </w:rPr>
        <w:t>一展同期多会</w:t>
      </w:r>
      <w:r>
        <w:rPr>
          <w:rFonts w:hint="eastAsia" w:ascii="楷体" w:hAnsi="楷体" w:eastAsia="楷体" w:cs="楷体"/>
          <w:b/>
          <w:bCs/>
          <w:sz w:val="32"/>
          <w:szCs w:val="32"/>
        </w:rPr>
        <w:t>，</w:t>
      </w:r>
      <w:r>
        <w:rPr>
          <w:rFonts w:ascii="楷体" w:hAnsi="楷体" w:eastAsia="楷体" w:cs="楷体"/>
          <w:b/>
          <w:bCs/>
          <w:sz w:val="32"/>
          <w:szCs w:val="32"/>
        </w:rPr>
        <w:t>获取行业动态</w:t>
      </w:r>
      <w:r>
        <w:rPr>
          <w:rFonts w:hint="eastAsia" w:ascii="楷体" w:hAnsi="楷体" w:eastAsia="楷体" w:cs="楷体"/>
          <w:b/>
          <w:bCs/>
          <w:sz w:val="32"/>
          <w:szCs w:val="32"/>
        </w:rPr>
        <w:t>。</w:t>
      </w:r>
      <w:r>
        <w:rPr>
          <w:rFonts w:ascii="Times New Roman" w:hAnsi="Times New Roman" w:eastAsia="仿宋_GB2312" w:cs="Times New Roman"/>
          <w:sz w:val="32"/>
          <w:szCs w:val="32"/>
        </w:rPr>
        <w:t>展会同期将举办世界500强企业首席科学家大会，从而获取行业内最新动向和发展趋势。拟邀请微软、IBM、苹果、三星、惠普、华为、阿里巴巴等世界500强企业知名CTO（首席技术官）出席大会并发表主旨演讲。</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（六）</w:t>
      </w:r>
      <w:r>
        <w:rPr>
          <w:rFonts w:ascii="楷体" w:hAnsi="楷体" w:eastAsia="楷体" w:cs="楷体"/>
          <w:b/>
          <w:bCs/>
          <w:sz w:val="32"/>
          <w:szCs w:val="32"/>
        </w:rPr>
        <w:t>观众一对一邀请，确保买家质量</w:t>
      </w:r>
      <w:r>
        <w:rPr>
          <w:rFonts w:hint="eastAsia" w:ascii="楷体" w:hAnsi="楷体" w:eastAsia="楷体" w:cs="楷体"/>
          <w:b/>
          <w:bCs/>
          <w:sz w:val="32"/>
          <w:szCs w:val="32"/>
        </w:rPr>
        <w:t>。</w:t>
      </w:r>
      <w:r>
        <w:rPr>
          <w:rFonts w:ascii="Times New Roman" w:hAnsi="Times New Roman" w:eastAsia="仿宋_GB2312" w:cs="Times New Roman"/>
          <w:sz w:val="32"/>
          <w:szCs w:val="32"/>
        </w:rPr>
        <w:t>与展商共同邀请客户，向展商提供的意向或潜在未开发客户展开精准的一对一邀请参观，同时针对展商的展商范围与观众的采购需求，为供需双方提供精准对接。</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（七）</w:t>
      </w:r>
      <w:r>
        <w:rPr>
          <w:rFonts w:ascii="楷体" w:hAnsi="楷体" w:eastAsia="楷体" w:cs="楷体"/>
          <w:b/>
          <w:bCs/>
          <w:sz w:val="32"/>
          <w:szCs w:val="32"/>
        </w:rPr>
        <w:t>节约拜访成本，有效宣传品牌</w:t>
      </w:r>
      <w:r>
        <w:rPr>
          <w:rFonts w:hint="eastAsia" w:ascii="楷体" w:hAnsi="楷体" w:eastAsia="楷体" w:cs="楷体"/>
          <w:b/>
          <w:bCs/>
          <w:sz w:val="32"/>
          <w:szCs w:val="32"/>
        </w:rPr>
        <w:t>。</w:t>
      </w:r>
      <w:r>
        <w:rPr>
          <w:rFonts w:ascii="Times New Roman" w:hAnsi="Times New Roman" w:eastAsia="仿宋_GB2312" w:cs="Times New Roman"/>
          <w:sz w:val="32"/>
          <w:szCs w:val="32"/>
        </w:rPr>
        <w:t>展会现场可以面对面约见优质客户，节约拜访成本，直面展示产品质量及外观，充分彰显品牌魅力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从而有效确立市场地位, 提高企业品牌知名度。</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（八）</w:t>
      </w:r>
      <w:r>
        <w:rPr>
          <w:rFonts w:ascii="楷体" w:hAnsi="楷体" w:eastAsia="楷体" w:cs="楷体"/>
          <w:b/>
          <w:bCs/>
          <w:sz w:val="32"/>
          <w:szCs w:val="32"/>
        </w:rPr>
        <w:t>精准匹配需求，双方直面交流</w:t>
      </w:r>
      <w:r>
        <w:rPr>
          <w:rFonts w:hint="eastAsia" w:ascii="楷体" w:hAnsi="楷体" w:eastAsia="楷体" w:cs="楷体"/>
          <w:b/>
          <w:bCs/>
          <w:sz w:val="32"/>
          <w:szCs w:val="32"/>
        </w:rPr>
        <w:t>。</w:t>
      </w:r>
      <w:r>
        <w:rPr>
          <w:rFonts w:ascii="Times New Roman" w:hAnsi="Times New Roman" w:eastAsia="仿宋_GB2312" w:cs="Times New Roman"/>
          <w:sz w:val="32"/>
          <w:szCs w:val="32"/>
        </w:rPr>
        <w:t>展会主协办单位拥有多年的买家采购数据库，精准匹配参展商与观众双方需求，帮助参展商打开全球市场宝藏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获取市场订单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满足采购商品质需求。</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（九）</w:t>
      </w:r>
      <w:r>
        <w:rPr>
          <w:rFonts w:ascii="楷体" w:hAnsi="楷体" w:eastAsia="楷体" w:cs="楷体"/>
          <w:b/>
          <w:bCs/>
          <w:sz w:val="32"/>
          <w:szCs w:val="32"/>
        </w:rPr>
        <w:t>定制化服务，有效达到参展目的</w:t>
      </w:r>
      <w:r>
        <w:rPr>
          <w:rFonts w:hint="eastAsia" w:ascii="楷体" w:hAnsi="楷体" w:eastAsia="楷体" w:cs="楷体"/>
          <w:b/>
          <w:bCs/>
          <w:sz w:val="32"/>
          <w:szCs w:val="32"/>
        </w:rPr>
        <w:t>。</w:t>
      </w:r>
      <w:r>
        <w:rPr>
          <w:rFonts w:ascii="Times New Roman" w:hAnsi="Times New Roman" w:eastAsia="仿宋_GB2312" w:cs="Times New Roman"/>
          <w:sz w:val="32"/>
          <w:szCs w:val="32"/>
        </w:rPr>
        <w:t>实行量身定做“一对一”服务，了解每个参展商量身需求，确定专业观众目标，及时为每个参展商寻找买家，使买家与参展商达到参加本届展会需求，力求实效。</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六、宣传推广</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（一）</w:t>
      </w:r>
      <w:r>
        <w:rPr>
          <w:rFonts w:ascii="楷体" w:hAnsi="楷体" w:eastAsia="楷体" w:cs="Times New Roman"/>
          <w:b/>
          <w:sz w:val="32"/>
          <w:szCs w:val="32"/>
        </w:rPr>
        <w:t>国际协作</w:t>
      </w:r>
      <w:r>
        <w:rPr>
          <w:rFonts w:hint="eastAsia" w:ascii="楷体" w:hAnsi="楷体" w:eastAsia="楷体" w:cs="Times New Roman"/>
          <w:b/>
          <w:sz w:val="32"/>
          <w:szCs w:val="32"/>
        </w:rPr>
        <w:t>。</w:t>
      </w:r>
      <w:r>
        <w:rPr>
          <w:rFonts w:ascii="Times New Roman" w:hAnsi="Times New Roman" w:eastAsia="仿宋_GB2312" w:cs="Times New Roman"/>
          <w:sz w:val="32"/>
          <w:szCs w:val="32"/>
        </w:rPr>
        <w:t>500多家国内外协会/商会、政府机构、院校进行广泛的宣传推广；</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（二）</w:t>
      </w:r>
      <w:r>
        <w:rPr>
          <w:rFonts w:ascii="楷体" w:hAnsi="楷体" w:eastAsia="楷体" w:cs="Times New Roman"/>
          <w:b/>
          <w:sz w:val="32"/>
          <w:szCs w:val="32"/>
        </w:rPr>
        <w:t>硬性广告</w:t>
      </w:r>
      <w:r>
        <w:rPr>
          <w:rFonts w:hint="eastAsia" w:ascii="楷体" w:hAnsi="楷体" w:eastAsia="楷体" w:cs="Times New Roman"/>
          <w:b/>
          <w:sz w:val="32"/>
          <w:szCs w:val="32"/>
        </w:rPr>
        <w:t>。</w:t>
      </w:r>
      <w:r>
        <w:rPr>
          <w:rFonts w:ascii="Times New Roman" w:hAnsi="Times New Roman" w:eastAsia="仿宋_GB2312" w:cs="Times New Roman"/>
          <w:sz w:val="32"/>
          <w:szCs w:val="32"/>
        </w:rPr>
        <w:t>200多家杂志、报刊或其它平面媒体以广告的方式合作推广；</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（三）</w:t>
      </w:r>
      <w:r>
        <w:rPr>
          <w:rFonts w:ascii="楷体" w:hAnsi="楷体" w:eastAsia="楷体" w:cs="Times New Roman"/>
          <w:b/>
          <w:sz w:val="32"/>
          <w:szCs w:val="32"/>
        </w:rPr>
        <w:t>新闻消息</w:t>
      </w:r>
      <w:r>
        <w:rPr>
          <w:rFonts w:hint="eastAsia" w:ascii="楷体" w:hAnsi="楷体" w:eastAsia="楷体" w:cs="Times New Roman"/>
          <w:b/>
          <w:sz w:val="32"/>
          <w:szCs w:val="32"/>
        </w:rPr>
        <w:t>。</w:t>
      </w:r>
      <w:r>
        <w:rPr>
          <w:rFonts w:ascii="Times New Roman" w:hAnsi="Times New Roman" w:eastAsia="仿宋_GB2312" w:cs="Times New Roman"/>
          <w:sz w:val="32"/>
          <w:szCs w:val="32"/>
        </w:rPr>
        <w:t>在各大杂志、报刊、网站上不间断地发布2000条以上展会最新进展及相关信息；</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（四）</w:t>
      </w:r>
      <w:r>
        <w:rPr>
          <w:rFonts w:ascii="楷体" w:hAnsi="楷体" w:eastAsia="楷体" w:cs="Times New Roman"/>
          <w:b/>
          <w:sz w:val="32"/>
          <w:szCs w:val="32"/>
        </w:rPr>
        <w:t>深度报道</w:t>
      </w:r>
      <w:r>
        <w:rPr>
          <w:rFonts w:hint="eastAsia" w:ascii="楷体" w:hAnsi="楷体" w:eastAsia="楷体" w:cs="Times New Roman"/>
          <w:b/>
          <w:sz w:val="32"/>
          <w:szCs w:val="32"/>
        </w:rPr>
        <w:t>。</w:t>
      </w:r>
      <w:r>
        <w:rPr>
          <w:rFonts w:ascii="Times New Roman" w:hAnsi="Times New Roman" w:eastAsia="仿宋_GB2312" w:cs="Times New Roman"/>
          <w:sz w:val="32"/>
          <w:szCs w:val="32"/>
        </w:rPr>
        <w:t>就展会重大进展、重要内容及重要参观商、参展商等特别消息进行深度报道；</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（五）</w:t>
      </w:r>
      <w:r>
        <w:rPr>
          <w:rFonts w:ascii="楷体" w:hAnsi="楷体" w:eastAsia="楷体" w:cs="Times New Roman"/>
          <w:b/>
          <w:sz w:val="32"/>
          <w:szCs w:val="32"/>
        </w:rPr>
        <w:t>专题节目</w:t>
      </w:r>
      <w:r>
        <w:rPr>
          <w:rFonts w:hint="eastAsia" w:ascii="楷体" w:hAnsi="楷体" w:eastAsia="楷体" w:cs="Times New Roman"/>
          <w:b/>
          <w:sz w:val="32"/>
          <w:szCs w:val="32"/>
        </w:rPr>
        <w:t>。</w:t>
      </w:r>
      <w:r>
        <w:rPr>
          <w:rFonts w:ascii="Times New Roman" w:hAnsi="Times New Roman" w:eastAsia="仿宋_GB2312" w:cs="Times New Roman"/>
          <w:sz w:val="32"/>
          <w:szCs w:val="32"/>
        </w:rPr>
        <w:t>通过电视台电台、专业平面媒体、行业网站进行专题报道；</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（六）</w:t>
      </w:r>
      <w:r>
        <w:rPr>
          <w:rFonts w:ascii="楷体" w:hAnsi="楷体" w:eastAsia="楷体" w:cs="Times New Roman"/>
          <w:b/>
          <w:sz w:val="32"/>
          <w:szCs w:val="32"/>
        </w:rPr>
        <w:t>展览快讯</w:t>
      </w:r>
      <w:r>
        <w:rPr>
          <w:rFonts w:hint="eastAsia" w:ascii="楷体" w:hAnsi="楷体" w:eastAsia="楷体" w:cs="Times New Roman"/>
          <w:b/>
          <w:sz w:val="32"/>
          <w:szCs w:val="32"/>
        </w:rPr>
        <w:t>。</w:t>
      </w:r>
      <w:r>
        <w:rPr>
          <w:rFonts w:ascii="Times New Roman" w:hAnsi="Times New Roman" w:eastAsia="仿宋_GB2312" w:cs="Times New Roman"/>
          <w:sz w:val="32"/>
          <w:szCs w:val="32"/>
        </w:rPr>
        <w:t>展会前制作展会快讯，通过微信、邮件、QQ等渠道分发给参展商及采购商。</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（七）</w:t>
      </w:r>
      <w:r>
        <w:rPr>
          <w:rFonts w:ascii="楷体" w:hAnsi="楷体" w:eastAsia="楷体" w:cs="Times New Roman"/>
          <w:b/>
          <w:sz w:val="32"/>
          <w:szCs w:val="32"/>
        </w:rPr>
        <w:t>电子函件</w:t>
      </w:r>
      <w:r>
        <w:rPr>
          <w:rFonts w:hint="eastAsia" w:ascii="楷体" w:hAnsi="楷体" w:eastAsia="楷体" w:cs="Times New Roman"/>
          <w:b/>
          <w:sz w:val="32"/>
          <w:szCs w:val="32"/>
        </w:rPr>
        <w:t>。</w:t>
      </w:r>
      <w:r>
        <w:rPr>
          <w:rFonts w:ascii="Times New Roman" w:hAnsi="Times New Roman" w:eastAsia="仿宋_GB2312" w:cs="Times New Roman"/>
          <w:sz w:val="32"/>
          <w:szCs w:val="32"/>
        </w:rPr>
        <w:t>制作电子邀请函、电子快讯、电子请柬广泛发布5000万条Email；</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（八）</w:t>
      </w:r>
      <w:r>
        <w:rPr>
          <w:rFonts w:ascii="楷体" w:hAnsi="楷体" w:eastAsia="楷体" w:cs="Times New Roman"/>
          <w:b/>
          <w:sz w:val="32"/>
          <w:szCs w:val="32"/>
        </w:rPr>
        <w:t>视听媒体</w:t>
      </w:r>
      <w:r>
        <w:rPr>
          <w:rFonts w:hint="eastAsia" w:ascii="楷体" w:hAnsi="楷体" w:eastAsia="楷体" w:cs="Times New Roman"/>
          <w:b/>
          <w:sz w:val="32"/>
          <w:szCs w:val="32"/>
        </w:rPr>
        <w:t>。</w:t>
      </w:r>
      <w:r>
        <w:rPr>
          <w:rFonts w:ascii="Times New Roman" w:hAnsi="Times New Roman" w:eastAsia="仿宋_GB2312" w:cs="Times New Roman"/>
          <w:sz w:val="32"/>
          <w:szCs w:val="32"/>
        </w:rPr>
        <w:t>通过50家以上电视台、电台等以广告或新闻报道的方式宣传；</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（九）</w:t>
      </w:r>
      <w:r>
        <w:rPr>
          <w:rFonts w:ascii="楷体" w:hAnsi="楷体" w:eastAsia="楷体" w:cs="Times New Roman"/>
          <w:b/>
          <w:sz w:val="32"/>
          <w:szCs w:val="32"/>
        </w:rPr>
        <w:t>户外广告</w:t>
      </w:r>
      <w:r>
        <w:rPr>
          <w:rFonts w:hint="eastAsia" w:ascii="楷体" w:hAnsi="楷体" w:eastAsia="楷体" w:cs="Times New Roman"/>
          <w:b/>
          <w:sz w:val="32"/>
          <w:szCs w:val="32"/>
        </w:rPr>
        <w:t>。</w:t>
      </w:r>
      <w:r>
        <w:rPr>
          <w:rFonts w:ascii="Times New Roman" w:hAnsi="Times New Roman" w:eastAsia="仿宋_GB2312" w:cs="Times New Roman"/>
          <w:sz w:val="32"/>
          <w:szCs w:val="32"/>
        </w:rPr>
        <w:t>通过站牌、彩旗、气球、拱门、灯箱等户外广告媒体进行推广；</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（十）</w:t>
      </w:r>
      <w:r>
        <w:rPr>
          <w:rFonts w:ascii="楷体" w:hAnsi="楷体" w:eastAsia="楷体" w:cs="Times New Roman"/>
          <w:b/>
          <w:sz w:val="32"/>
          <w:szCs w:val="32"/>
        </w:rPr>
        <w:t>新闻会议</w:t>
      </w:r>
      <w:r>
        <w:rPr>
          <w:rFonts w:hint="eastAsia" w:ascii="楷体" w:hAnsi="楷体" w:eastAsia="楷体" w:cs="Times New Roman"/>
          <w:b/>
          <w:sz w:val="32"/>
          <w:szCs w:val="32"/>
        </w:rPr>
        <w:t>。</w:t>
      </w:r>
      <w:r>
        <w:rPr>
          <w:rFonts w:ascii="Times New Roman" w:hAnsi="Times New Roman" w:eastAsia="仿宋_GB2312" w:cs="Times New Roman"/>
          <w:sz w:val="32"/>
          <w:szCs w:val="32"/>
        </w:rPr>
        <w:t>召开新闻发布会，邀请广大媒体报道展会的最新动态；</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（十一）</w:t>
      </w:r>
      <w:r>
        <w:rPr>
          <w:rFonts w:ascii="楷体" w:hAnsi="楷体" w:eastAsia="楷体" w:cs="Times New Roman"/>
          <w:b/>
          <w:sz w:val="32"/>
          <w:szCs w:val="32"/>
        </w:rPr>
        <w:t>新闻转载</w:t>
      </w:r>
      <w:r>
        <w:rPr>
          <w:rFonts w:hint="eastAsia" w:ascii="楷体" w:hAnsi="楷体" w:eastAsia="楷体" w:cs="Times New Roman"/>
          <w:b/>
          <w:sz w:val="32"/>
          <w:szCs w:val="32"/>
        </w:rPr>
        <w:t>。</w:t>
      </w:r>
      <w:r>
        <w:rPr>
          <w:rFonts w:ascii="Times New Roman" w:hAnsi="Times New Roman" w:eastAsia="仿宋_GB2312" w:cs="Times New Roman"/>
          <w:sz w:val="32"/>
          <w:szCs w:val="32"/>
        </w:rPr>
        <w:t>允许并发动其它媒体、网站等转发展会相关资讯；</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（十二）</w:t>
      </w:r>
      <w:r>
        <w:rPr>
          <w:rFonts w:ascii="楷体" w:hAnsi="楷体" w:eastAsia="楷体" w:cs="Times New Roman"/>
          <w:b/>
          <w:sz w:val="32"/>
          <w:szCs w:val="32"/>
        </w:rPr>
        <w:t>展会门票</w:t>
      </w:r>
      <w:r>
        <w:rPr>
          <w:rFonts w:hint="eastAsia" w:ascii="楷体" w:hAnsi="楷体" w:eastAsia="楷体" w:cs="Times New Roman"/>
          <w:b/>
          <w:sz w:val="32"/>
          <w:szCs w:val="32"/>
        </w:rPr>
        <w:t>。</w:t>
      </w:r>
      <w:r>
        <w:rPr>
          <w:rFonts w:ascii="Times New Roman" w:hAnsi="Times New Roman" w:eastAsia="仿宋_GB2312" w:cs="Times New Roman"/>
          <w:sz w:val="32"/>
          <w:szCs w:val="32"/>
        </w:rPr>
        <w:t>前后印刷500000张门票，通过各种渠道广泛邀请客商前来参观；</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（十三）</w:t>
      </w:r>
      <w:r>
        <w:rPr>
          <w:rFonts w:ascii="楷体" w:hAnsi="楷体" w:eastAsia="楷体" w:cs="Times New Roman"/>
          <w:b/>
          <w:sz w:val="32"/>
          <w:szCs w:val="32"/>
        </w:rPr>
        <w:t>邀请函</w:t>
      </w:r>
      <w:r>
        <w:rPr>
          <w:rFonts w:hint="eastAsia" w:ascii="楷体" w:hAnsi="楷体" w:eastAsia="楷体" w:cs="Times New Roman"/>
          <w:b/>
          <w:sz w:val="32"/>
          <w:szCs w:val="32"/>
        </w:rPr>
        <w:t>。</w:t>
      </w:r>
      <w:r>
        <w:rPr>
          <w:rFonts w:ascii="Times New Roman" w:hAnsi="Times New Roman" w:eastAsia="仿宋_GB2312" w:cs="Times New Roman"/>
          <w:sz w:val="32"/>
          <w:szCs w:val="32"/>
        </w:rPr>
        <w:t>先后两次印刷200000份彩色邀请函，通过邮寄及展会派送等方式邀请展商及观众；</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（十四）</w:t>
      </w:r>
      <w:r>
        <w:rPr>
          <w:rFonts w:ascii="楷体" w:hAnsi="楷体" w:eastAsia="楷体" w:cs="Times New Roman"/>
          <w:b/>
          <w:sz w:val="32"/>
          <w:szCs w:val="32"/>
        </w:rPr>
        <w:t>展会简报</w:t>
      </w:r>
      <w:r>
        <w:rPr>
          <w:rFonts w:hint="eastAsia" w:ascii="楷体" w:hAnsi="楷体" w:eastAsia="楷体" w:cs="Times New Roman"/>
          <w:b/>
          <w:sz w:val="32"/>
          <w:szCs w:val="32"/>
        </w:rPr>
        <w:t>。</w:t>
      </w:r>
      <w:r>
        <w:rPr>
          <w:rFonts w:ascii="Times New Roman" w:hAnsi="Times New Roman" w:eastAsia="仿宋_GB2312" w:cs="Times New Roman"/>
          <w:sz w:val="32"/>
          <w:szCs w:val="32"/>
        </w:rPr>
        <w:t>5万份简报，与展览快讯类似，更简单快速地将展会讯息传递出去；</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（十五）</w:t>
      </w:r>
      <w:r>
        <w:rPr>
          <w:rFonts w:ascii="楷体" w:hAnsi="楷体" w:eastAsia="楷体" w:cs="Times New Roman"/>
          <w:b/>
          <w:sz w:val="32"/>
          <w:szCs w:val="32"/>
        </w:rPr>
        <w:t>国际展会</w:t>
      </w:r>
      <w:r>
        <w:rPr>
          <w:rFonts w:hint="eastAsia" w:ascii="楷体" w:hAnsi="楷体" w:eastAsia="楷体" w:cs="Times New Roman"/>
          <w:b/>
          <w:sz w:val="32"/>
          <w:szCs w:val="32"/>
        </w:rPr>
        <w:t>。</w:t>
      </w:r>
      <w:r>
        <w:rPr>
          <w:rFonts w:ascii="Times New Roman" w:hAnsi="Times New Roman" w:eastAsia="仿宋_GB2312" w:cs="Times New Roman"/>
          <w:sz w:val="32"/>
          <w:szCs w:val="32"/>
        </w:rPr>
        <w:t>通过各种方式直接或间接参与国际同类型著名展会，加强参展商与采购商的邀请；</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（十六）</w:t>
      </w:r>
      <w:r>
        <w:rPr>
          <w:rFonts w:ascii="楷体" w:hAnsi="楷体" w:eastAsia="楷体" w:cs="Times New Roman"/>
          <w:b/>
          <w:sz w:val="32"/>
          <w:szCs w:val="32"/>
        </w:rPr>
        <w:t>新媒体</w:t>
      </w:r>
      <w:r>
        <w:rPr>
          <w:rFonts w:hint="eastAsia" w:ascii="楷体" w:hAnsi="楷体" w:eastAsia="楷体" w:cs="Times New Roman"/>
          <w:b/>
          <w:sz w:val="32"/>
          <w:szCs w:val="32"/>
        </w:rPr>
        <w:t>。</w:t>
      </w:r>
      <w:r>
        <w:rPr>
          <w:rFonts w:ascii="Times New Roman" w:hAnsi="Times New Roman" w:eastAsia="仿宋_GB2312" w:cs="Times New Roman"/>
          <w:sz w:val="32"/>
          <w:szCs w:val="32"/>
        </w:rPr>
        <w:t>运用微信、抖音、今日头条、UC等新媒体端口进行广告定向投放，精准邀请人群。</w:t>
      </w:r>
    </w:p>
    <w:p>
      <w:pPr>
        <w:spacing w:line="580" w:lineRule="exact"/>
        <w:ind w:firstLine="640" w:firstLineChars="200"/>
        <w:rPr>
          <w:rFonts w:hint="eastAsia"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七、目标观众</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邀请越南、柬埔寨、泰国、老挝、缅甸、马来西亚等东盟国家和地区的领事馆及各国驻南宁商务合作机构莅临展会。</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政府部门、产业园区、科技金融服务机构、投融资机构、企业等。</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着重邀请区内外汽车及零部件、工程机械、轨道交通、电工电气、航天军工、农机、建筑建材、石油化工、钢铁、输变电、冶金重矿、纺织、通讯、物流设备、环保设备、家电、五金、重型机械、金属加工、模具制造、贸易公司等各工业领域的众多高层决策者参观交流。</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高新技术企业、高等院校、科研院所等。</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创新创业机构、创客机构、产业孵化中心等。</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生产商、经销商、代理商等。</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八</w:t>
      </w:r>
      <w:r>
        <w:rPr>
          <w:rFonts w:ascii="黑体" w:hAnsi="黑体" w:eastAsia="黑体" w:cs="黑体"/>
          <w:sz w:val="32"/>
          <w:szCs w:val="32"/>
        </w:rPr>
        <w:t>、</w:t>
      </w:r>
      <w:r>
        <w:rPr>
          <w:rFonts w:hint="eastAsia" w:ascii="黑体" w:hAnsi="黑体" w:eastAsia="黑体" w:cs="黑体"/>
          <w:sz w:val="32"/>
          <w:szCs w:val="32"/>
        </w:rPr>
        <w:t>收费说明</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委会将对头部企业、初创企业和广西百强企业报名参展给予一定优惠，具体为：组委会审核通过后的企业，免费赠送2个普通展位或空地18平方米，超出部分按照组委会对外展位收费标准再给予优惠，具体请咨询组委会。</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九</w:t>
      </w:r>
      <w:r>
        <w:rPr>
          <w:rFonts w:ascii="黑体" w:hAnsi="黑体" w:eastAsia="黑体" w:cs="黑体"/>
          <w:sz w:val="32"/>
          <w:szCs w:val="32"/>
        </w:rPr>
        <w:t>、参展流程</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（一）</w:t>
      </w:r>
      <w:r>
        <w:rPr>
          <w:rFonts w:ascii="楷体" w:hAnsi="楷体" w:eastAsia="楷体" w:cs="Times New Roman"/>
          <w:b/>
          <w:sz w:val="32"/>
          <w:szCs w:val="32"/>
        </w:rPr>
        <w:t>申请参展</w:t>
      </w:r>
      <w:r>
        <w:rPr>
          <w:rFonts w:hint="eastAsia" w:ascii="楷体" w:hAnsi="楷体" w:eastAsia="楷体" w:cs="Times New Roman"/>
          <w:b/>
          <w:sz w:val="32"/>
          <w:szCs w:val="32"/>
        </w:rPr>
        <w:t>。</w:t>
      </w:r>
      <w:r>
        <w:rPr>
          <w:rFonts w:ascii="Times New Roman" w:hAnsi="Times New Roman" w:eastAsia="仿宋_GB2312" w:cs="Times New Roman"/>
          <w:sz w:val="32"/>
          <w:szCs w:val="32"/>
        </w:rPr>
        <w:t>参展企业详细填写《参展</w:t>
      </w:r>
      <w:r>
        <w:rPr>
          <w:rFonts w:hint="eastAsia" w:ascii="Times New Roman" w:hAnsi="Times New Roman" w:eastAsia="仿宋_GB2312" w:cs="Times New Roman"/>
          <w:sz w:val="32"/>
          <w:szCs w:val="32"/>
          <w:lang w:eastAsia="zh-CN"/>
        </w:rPr>
        <w:t>申请</w:t>
      </w:r>
      <w:r>
        <w:rPr>
          <w:rFonts w:ascii="Times New Roman" w:hAnsi="Times New Roman" w:eastAsia="仿宋_GB2312" w:cs="Times New Roman"/>
          <w:sz w:val="32"/>
          <w:szCs w:val="32"/>
        </w:rPr>
        <w:t>表》加盖公章，与加盖公章的营业执照复印件原件一式两份快递至承办单位申请。</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（二）</w:t>
      </w:r>
      <w:r>
        <w:rPr>
          <w:rFonts w:ascii="楷体" w:hAnsi="楷体" w:eastAsia="楷体" w:cs="Times New Roman"/>
          <w:b/>
          <w:sz w:val="32"/>
          <w:szCs w:val="32"/>
        </w:rPr>
        <w:t>展位安排</w:t>
      </w:r>
      <w:r>
        <w:rPr>
          <w:rFonts w:hint="eastAsia" w:ascii="楷体" w:hAnsi="楷体" w:eastAsia="楷体" w:cs="Times New Roman"/>
          <w:b/>
          <w:sz w:val="32"/>
          <w:szCs w:val="32"/>
        </w:rPr>
        <w:t>。</w:t>
      </w:r>
      <w:r>
        <w:rPr>
          <w:rFonts w:ascii="Times New Roman" w:hAnsi="Times New Roman" w:eastAsia="仿宋_GB2312" w:cs="Times New Roman"/>
          <w:sz w:val="32"/>
          <w:szCs w:val="32"/>
        </w:rPr>
        <w:t>展位安排以“先报名、先交款、先安排”为原则，为统一大会形象，承办单位有权对少量展位予以调整。</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（三）</w:t>
      </w:r>
      <w:r>
        <w:rPr>
          <w:rFonts w:ascii="楷体" w:hAnsi="楷体" w:eastAsia="楷体" w:cs="Times New Roman"/>
          <w:b/>
          <w:sz w:val="32"/>
          <w:szCs w:val="32"/>
        </w:rPr>
        <w:t>交款确认</w:t>
      </w:r>
      <w:r>
        <w:rPr>
          <w:rFonts w:hint="eastAsia" w:ascii="楷体" w:hAnsi="楷体" w:eastAsia="楷体" w:cs="Times New Roman"/>
          <w:b/>
          <w:sz w:val="32"/>
          <w:szCs w:val="32"/>
        </w:rPr>
        <w:t>。</w:t>
      </w:r>
      <w:r>
        <w:rPr>
          <w:rFonts w:ascii="Times New Roman" w:hAnsi="Times New Roman" w:eastAsia="仿宋_GB2312" w:cs="Times New Roman"/>
          <w:sz w:val="32"/>
          <w:szCs w:val="32"/>
        </w:rPr>
        <w:t>参展企业合同签好后，5个工作日内将参展费全额汇入承办单位指定帐户，汇款电子底单发至</w:t>
      </w:r>
      <w:r>
        <w:rPr>
          <w:rFonts w:hint="eastAsia" w:ascii="Times New Roman" w:hAnsi="Times New Roman" w:eastAsia="仿宋_GB2312" w:cs="Times New Roman"/>
          <w:sz w:val="32"/>
          <w:szCs w:val="32"/>
        </w:rPr>
        <w:t>具体</w:t>
      </w:r>
      <w:r>
        <w:rPr>
          <w:rFonts w:ascii="Times New Roman" w:hAnsi="Times New Roman" w:eastAsia="仿宋_GB2312" w:cs="Times New Roman"/>
          <w:sz w:val="32"/>
          <w:szCs w:val="32"/>
        </w:rPr>
        <w:t>承办单位。如未履行，承办单位有权取消企业预订展位。</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（四）</w:t>
      </w:r>
      <w:r>
        <w:rPr>
          <w:rFonts w:ascii="楷体" w:hAnsi="楷体" w:eastAsia="楷体" w:cs="Times New Roman"/>
          <w:b/>
          <w:sz w:val="32"/>
          <w:szCs w:val="32"/>
        </w:rPr>
        <w:t>合同确立</w:t>
      </w:r>
      <w:r>
        <w:rPr>
          <w:rFonts w:hint="eastAsia" w:ascii="楷体" w:hAnsi="楷体" w:eastAsia="楷体" w:cs="Times New Roman"/>
          <w:b/>
          <w:sz w:val="32"/>
          <w:szCs w:val="32"/>
        </w:rPr>
        <w:t>。</w:t>
      </w:r>
      <w:r>
        <w:rPr>
          <w:rFonts w:ascii="Times New Roman" w:hAnsi="Times New Roman" w:eastAsia="仿宋_GB2312" w:cs="Times New Roman"/>
          <w:sz w:val="32"/>
          <w:szCs w:val="32"/>
        </w:rPr>
        <w:t>5个工作日内向参展企业回寄加盖公章的《参展</w:t>
      </w:r>
      <w:r>
        <w:rPr>
          <w:rFonts w:hint="eastAsia" w:ascii="Times New Roman" w:hAnsi="Times New Roman" w:eastAsia="仿宋_GB2312" w:cs="Times New Roman"/>
          <w:sz w:val="32"/>
          <w:szCs w:val="32"/>
          <w:lang w:eastAsia="zh-CN"/>
        </w:rPr>
        <w:t>申请</w:t>
      </w:r>
      <w:r>
        <w:rPr>
          <w:rFonts w:ascii="Times New Roman" w:hAnsi="Times New Roman" w:eastAsia="仿宋_GB2312" w:cs="Times New Roman"/>
          <w:sz w:val="32"/>
          <w:szCs w:val="32"/>
        </w:rPr>
        <w:t>表》，承办单位收到款项后，合同确立。</w:t>
      </w:r>
    </w:p>
    <w:p>
      <w:pPr>
        <w:spacing w:line="58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（五）</w:t>
      </w:r>
      <w:r>
        <w:rPr>
          <w:rFonts w:ascii="楷体" w:hAnsi="楷体" w:eastAsia="楷体" w:cs="Times New Roman"/>
          <w:b/>
          <w:sz w:val="32"/>
          <w:szCs w:val="32"/>
        </w:rPr>
        <w:t>会务接待</w:t>
      </w:r>
      <w:r>
        <w:rPr>
          <w:rFonts w:hint="eastAsia" w:ascii="楷体" w:hAnsi="楷体" w:eastAsia="楷体" w:cs="Times New Roman"/>
          <w:b/>
          <w:sz w:val="32"/>
          <w:szCs w:val="32"/>
        </w:rPr>
        <w:t>。</w:t>
      </w:r>
      <w:r>
        <w:rPr>
          <w:rFonts w:ascii="Times New Roman" w:hAnsi="Times New Roman" w:eastAsia="仿宋_GB2312" w:cs="Times New Roman"/>
          <w:sz w:val="32"/>
          <w:szCs w:val="32"/>
        </w:rPr>
        <w:t>住宿、展品运输、布展等详见《参展商手册》，《参展商手册》将于博览会开幕前发送参展单位。</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tabs>
          <w:tab w:val="left" w:pos="0"/>
          <w:tab w:val="left" w:pos="540"/>
        </w:tabs>
        <w:autoSpaceDE w:val="0"/>
        <w:autoSpaceDN w:val="0"/>
        <w:adjustRightInd w:val="0"/>
        <w:snapToGrid w:val="0"/>
        <w:spacing w:line="420" w:lineRule="exact"/>
        <w:jc w:val="left"/>
        <w:rPr>
          <w:rFonts w:hint="eastAsia" w:ascii="黑体" w:hAnsi="黑体" w:eastAsia="黑体" w:cs="Times New Roman"/>
          <w:bCs/>
          <w:sz w:val="32"/>
          <w:szCs w:val="32"/>
        </w:rPr>
      </w:pPr>
    </w:p>
    <w:p>
      <w:pPr>
        <w:tabs>
          <w:tab w:val="left" w:pos="0"/>
          <w:tab w:val="left" w:pos="540"/>
        </w:tabs>
        <w:autoSpaceDE w:val="0"/>
        <w:autoSpaceDN w:val="0"/>
        <w:adjustRightInd w:val="0"/>
        <w:snapToGrid w:val="0"/>
        <w:spacing w:line="420" w:lineRule="exact"/>
        <w:jc w:val="left"/>
        <w:rPr>
          <w:rFonts w:hint="eastAsia" w:ascii="黑体" w:hAnsi="黑体" w:eastAsia="黑体" w:cs="Times New Roman"/>
          <w:bCs/>
          <w:sz w:val="32"/>
          <w:szCs w:val="32"/>
        </w:rPr>
      </w:pPr>
    </w:p>
    <w:p>
      <w:pPr>
        <w:tabs>
          <w:tab w:val="left" w:pos="0"/>
          <w:tab w:val="left" w:pos="540"/>
        </w:tabs>
        <w:autoSpaceDE w:val="0"/>
        <w:autoSpaceDN w:val="0"/>
        <w:adjustRightInd w:val="0"/>
        <w:snapToGrid w:val="0"/>
        <w:spacing w:line="420" w:lineRule="exact"/>
        <w:jc w:val="left"/>
        <w:rPr>
          <w:rFonts w:hint="eastAsia" w:ascii="黑体" w:hAnsi="黑体" w:eastAsia="黑体" w:cs="Times New Roman"/>
          <w:bCs/>
          <w:sz w:val="32"/>
          <w:szCs w:val="32"/>
        </w:rPr>
      </w:pPr>
    </w:p>
    <w:p>
      <w:pPr>
        <w:tabs>
          <w:tab w:val="left" w:pos="0"/>
          <w:tab w:val="left" w:pos="540"/>
        </w:tabs>
        <w:autoSpaceDE w:val="0"/>
        <w:autoSpaceDN w:val="0"/>
        <w:adjustRightInd w:val="0"/>
        <w:snapToGrid w:val="0"/>
        <w:spacing w:line="420" w:lineRule="exact"/>
        <w:jc w:val="left"/>
        <w:rPr>
          <w:rFonts w:hint="eastAsia" w:ascii="黑体" w:hAnsi="黑体" w:eastAsia="黑体" w:cs="Times New Roman"/>
          <w:bCs/>
          <w:sz w:val="32"/>
          <w:szCs w:val="32"/>
        </w:rPr>
      </w:pPr>
    </w:p>
    <w:p>
      <w:pPr>
        <w:tabs>
          <w:tab w:val="left" w:pos="0"/>
          <w:tab w:val="left" w:pos="540"/>
        </w:tabs>
        <w:autoSpaceDE w:val="0"/>
        <w:autoSpaceDN w:val="0"/>
        <w:adjustRightInd w:val="0"/>
        <w:snapToGrid w:val="0"/>
        <w:spacing w:line="420" w:lineRule="exact"/>
        <w:jc w:val="left"/>
        <w:rPr>
          <w:rFonts w:hint="eastAsia" w:ascii="黑体" w:hAnsi="黑体" w:eastAsia="黑体" w:cs="Times New Roman"/>
          <w:bCs/>
          <w:sz w:val="32"/>
          <w:szCs w:val="32"/>
        </w:rPr>
      </w:pPr>
    </w:p>
    <w:p>
      <w:pPr>
        <w:tabs>
          <w:tab w:val="left" w:pos="0"/>
          <w:tab w:val="left" w:pos="540"/>
        </w:tabs>
        <w:autoSpaceDE w:val="0"/>
        <w:autoSpaceDN w:val="0"/>
        <w:adjustRightInd w:val="0"/>
        <w:snapToGrid w:val="0"/>
        <w:spacing w:line="420" w:lineRule="exact"/>
        <w:jc w:val="left"/>
        <w:rPr>
          <w:rFonts w:hint="eastAsia" w:ascii="黑体" w:hAnsi="黑体" w:eastAsia="黑体" w:cs="Times New Roman"/>
          <w:bCs/>
          <w:sz w:val="32"/>
          <w:szCs w:val="32"/>
        </w:rPr>
      </w:pPr>
    </w:p>
    <w:p>
      <w:pPr>
        <w:tabs>
          <w:tab w:val="left" w:pos="0"/>
          <w:tab w:val="left" w:pos="540"/>
        </w:tabs>
        <w:autoSpaceDE w:val="0"/>
        <w:autoSpaceDN w:val="0"/>
        <w:adjustRightInd w:val="0"/>
        <w:snapToGrid w:val="0"/>
        <w:spacing w:line="420" w:lineRule="exact"/>
        <w:jc w:val="left"/>
        <w:rPr>
          <w:rFonts w:hint="eastAsia" w:ascii="黑体" w:hAnsi="黑体" w:eastAsia="黑体" w:cs="Times New Roman"/>
          <w:bCs/>
          <w:sz w:val="32"/>
          <w:szCs w:val="32"/>
        </w:rPr>
      </w:pPr>
    </w:p>
    <w:p>
      <w:pPr>
        <w:tabs>
          <w:tab w:val="left" w:pos="0"/>
          <w:tab w:val="left" w:pos="540"/>
        </w:tabs>
        <w:autoSpaceDE w:val="0"/>
        <w:autoSpaceDN w:val="0"/>
        <w:adjustRightInd w:val="0"/>
        <w:snapToGrid w:val="0"/>
        <w:spacing w:line="420" w:lineRule="exact"/>
        <w:jc w:val="left"/>
        <w:rPr>
          <w:rFonts w:hint="eastAsia" w:ascii="黑体" w:hAnsi="黑体" w:eastAsia="黑体" w:cs="Times New Roman"/>
          <w:bCs/>
          <w:sz w:val="32"/>
          <w:szCs w:val="32"/>
        </w:rPr>
      </w:pPr>
    </w:p>
    <w:p>
      <w:pPr>
        <w:tabs>
          <w:tab w:val="left" w:pos="0"/>
          <w:tab w:val="left" w:pos="540"/>
        </w:tabs>
        <w:autoSpaceDE w:val="0"/>
        <w:autoSpaceDN w:val="0"/>
        <w:adjustRightInd w:val="0"/>
        <w:snapToGrid w:val="0"/>
        <w:spacing w:line="420" w:lineRule="exact"/>
        <w:jc w:val="left"/>
        <w:rPr>
          <w:rFonts w:hint="eastAsia" w:ascii="黑体" w:hAnsi="黑体" w:eastAsia="黑体" w:cs="Times New Roman"/>
          <w:bCs/>
          <w:sz w:val="32"/>
          <w:szCs w:val="32"/>
        </w:rPr>
      </w:pPr>
    </w:p>
    <w:p>
      <w:pPr>
        <w:tabs>
          <w:tab w:val="left" w:pos="0"/>
          <w:tab w:val="left" w:pos="540"/>
        </w:tabs>
        <w:autoSpaceDE w:val="0"/>
        <w:autoSpaceDN w:val="0"/>
        <w:adjustRightInd w:val="0"/>
        <w:snapToGrid w:val="0"/>
        <w:spacing w:line="420" w:lineRule="exact"/>
        <w:jc w:val="left"/>
        <w:rPr>
          <w:rFonts w:hint="eastAsia" w:ascii="黑体" w:hAnsi="黑体" w:eastAsia="黑体" w:cs="Times New Roman"/>
          <w:bCs/>
          <w:sz w:val="32"/>
          <w:szCs w:val="32"/>
        </w:rPr>
      </w:pPr>
    </w:p>
    <w:p>
      <w:pPr>
        <w:tabs>
          <w:tab w:val="left" w:pos="0"/>
          <w:tab w:val="left" w:pos="540"/>
        </w:tabs>
        <w:autoSpaceDE w:val="0"/>
        <w:autoSpaceDN w:val="0"/>
        <w:adjustRightInd w:val="0"/>
        <w:snapToGrid w:val="0"/>
        <w:spacing w:line="420" w:lineRule="exact"/>
        <w:jc w:val="left"/>
        <w:rPr>
          <w:rFonts w:hint="eastAsia" w:ascii="黑体" w:hAnsi="黑体" w:eastAsia="黑体" w:cs="Times New Roman"/>
          <w:bCs/>
          <w:sz w:val="32"/>
          <w:szCs w:val="32"/>
        </w:rPr>
      </w:pPr>
    </w:p>
    <w:p>
      <w:pPr>
        <w:tabs>
          <w:tab w:val="left" w:pos="0"/>
          <w:tab w:val="left" w:pos="540"/>
        </w:tabs>
        <w:autoSpaceDE w:val="0"/>
        <w:autoSpaceDN w:val="0"/>
        <w:adjustRightInd w:val="0"/>
        <w:snapToGrid w:val="0"/>
        <w:spacing w:line="420" w:lineRule="exact"/>
        <w:jc w:val="left"/>
        <w:rPr>
          <w:rFonts w:ascii="黑体" w:hAnsi="黑体" w:eastAsia="黑体" w:cs="Times New Roman"/>
          <w:bCs/>
          <w:sz w:val="32"/>
          <w:szCs w:val="32"/>
        </w:rPr>
      </w:pPr>
      <w:r>
        <w:rPr>
          <w:rFonts w:hint="eastAsia" w:ascii="黑体" w:hAnsi="黑体" w:eastAsia="黑体" w:cs="Times New Roman"/>
          <w:bCs/>
          <w:sz w:val="32"/>
          <w:szCs w:val="32"/>
        </w:rPr>
        <w:t>附件</w:t>
      </w:r>
      <w:r>
        <w:rPr>
          <w:rFonts w:hint="default" w:ascii="Times New Roman" w:hAnsi="Times New Roman" w:eastAsia="黑体" w:cs="Times New Roman"/>
          <w:bCs/>
          <w:sz w:val="32"/>
          <w:szCs w:val="32"/>
        </w:rPr>
        <w:t>2</w:t>
      </w:r>
    </w:p>
    <w:p>
      <w:pPr>
        <w:tabs>
          <w:tab w:val="left" w:pos="0"/>
          <w:tab w:val="left" w:pos="540"/>
        </w:tabs>
        <w:autoSpaceDE w:val="0"/>
        <w:autoSpaceDN w:val="0"/>
        <w:adjustRightInd w:val="0"/>
        <w:snapToGrid w:val="0"/>
        <w:spacing w:line="420" w:lineRule="exact"/>
        <w:jc w:val="left"/>
        <w:rPr>
          <w:rFonts w:ascii="方正小标宋简体" w:eastAsia="方正小标宋简体"/>
          <w:sz w:val="44"/>
          <w:szCs w:val="44"/>
        </w:rPr>
      </w:pPr>
    </w:p>
    <w:p>
      <w:pPr>
        <w:pStyle w:val="29"/>
        <w:spacing w:line="460" w:lineRule="exact"/>
        <w:jc w:val="center"/>
        <w:rPr>
          <w:rFonts w:hint="eastAsia" w:ascii="方正小标宋简体" w:hAnsi="小标宋体" w:eastAsia="方正小标宋简体" w:cs="小标宋体"/>
          <w:color w:val="000000"/>
          <w:sz w:val="44"/>
          <w:szCs w:val="44"/>
        </w:rPr>
      </w:pPr>
      <w:r>
        <w:rPr>
          <w:rFonts w:hint="eastAsia" w:ascii="方正小标宋简体" w:hAnsi="小标宋体" w:eastAsia="方正小标宋简体" w:cs="小标宋体"/>
          <w:color w:val="000000"/>
          <w:sz w:val="44"/>
          <w:szCs w:val="44"/>
        </w:rPr>
        <w:t>全球高精新特展览会暨世界500强企业</w:t>
      </w:r>
    </w:p>
    <w:p>
      <w:pPr>
        <w:pStyle w:val="29"/>
        <w:spacing w:line="460" w:lineRule="exact"/>
        <w:jc w:val="center"/>
        <w:rPr>
          <w:rFonts w:hint="eastAsia" w:ascii="方正小标宋简体" w:hAnsi="微软雅黑" w:eastAsia="方正小标宋简体" w:cs="微软雅黑"/>
          <w:sz w:val="44"/>
          <w:szCs w:val="44"/>
        </w:rPr>
      </w:pPr>
      <w:r>
        <w:rPr>
          <w:rFonts w:hint="eastAsia" w:ascii="方正小标宋简体" w:hAnsi="小标宋体" w:eastAsia="方正小标宋简体" w:cs="小标宋体"/>
          <w:color w:val="000000"/>
          <w:sz w:val="44"/>
          <w:szCs w:val="44"/>
        </w:rPr>
        <w:t>首席科学家大会</w:t>
      </w:r>
      <w:r>
        <w:rPr>
          <w:rFonts w:hint="eastAsia" w:ascii="方正小标宋简体" w:hAnsi="微软雅黑" w:eastAsia="方正小标宋简体" w:cs="微软雅黑"/>
          <w:sz w:val="44"/>
          <w:szCs w:val="44"/>
        </w:rPr>
        <w:t>参展申请表</w:t>
      </w:r>
    </w:p>
    <w:p>
      <w:pPr>
        <w:pStyle w:val="29"/>
        <w:spacing w:line="460" w:lineRule="exact"/>
        <w:jc w:val="center"/>
        <w:rPr>
          <w:rFonts w:hint="eastAsia" w:ascii="方正小标宋简体" w:hAnsi="微软雅黑" w:eastAsia="方正小标宋简体" w:cs="微软雅黑"/>
          <w:sz w:val="44"/>
          <w:szCs w:val="44"/>
        </w:rPr>
      </w:pPr>
    </w:p>
    <w:tbl>
      <w:tblPr>
        <w:tblStyle w:val="12"/>
        <w:tblW w:w="9240"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50"/>
        <w:gridCol w:w="967"/>
        <w:gridCol w:w="3208"/>
        <w:gridCol w:w="1130"/>
        <w:gridCol w:w="298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366" w:hRule="exact"/>
          <w:jc w:val="center"/>
        </w:trPr>
        <w:tc>
          <w:tcPr>
            <w:tcW w:w="9240" w:type="dxa"/>
            <w:gridSpan w:val="5"/>
            <w:tcBorders>
              <w:top w:val="single" w:color="auto" w:sz="8" w:space="0"/>
              <w:left w:val="single" w:color="auto" w:sz="8" w:space="0"/>
              <w:bottom w:val="single" w:color="auto" w:sz="8" w:space="0"/>
              <w:right w:val="single" w:color="auto" w:sz="8" w:space="0"/>
            </w:tcBorders>
            <w:shd w:val="clear" w:color="auto" w:fill="C0C0C0"/>
            <w:vAlign w:val="center"/>
          </w:tcPr>
          <w:p>
            <w:pPr>
              <w:tabs>
                <w:tab w:val="left" w:pos="0"/>
              </w:tabs>
              <w:spacing w:line="420" w:lineRule="exact"/>
              <w:ind w:firstLine="318"/>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基本资料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1427" w:hRule="exact"/>
          <w:jc w:val="center"/>
        </w:trPr>
        <w:tc>
          <w:tcPr>
            <w:tcW w:w="9240" w:type="dxa"/>
            <w:gridSpan w:val="5"/>
            <w:tcBorders>
              <w:top w:val="single" w:color="auto" w:sz="8" w:space="0"/>
              <w:left w:val="single" w:color="auto" w:sz="8" w:space="0"/>
              <w:bottom w:val="single" w:color="auto" w:sz="2" w:space="0"/>
              <w:right w:val="single" w:color="auto" w:sz="8" w:space="0"/>
            </w:tcBorders>
            <w:vAlign w:val="center"/>
          </w:tcPr>
          <w:p>
            <w:pPr>
              <w:tabs>
                <w:tab w:val="left" w:pos="0"/>
                <w:tab w:val="left" w:pos="8415"/>
                <w:tab w:val="left" w:pos="9841"/>
              </w:tabs>
              <w:spacing w:line="420" w:lineRule="exact"/>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单位名称：</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（单位盖章）</w:t>
            </w:r>
          </w:p>
          <w:p>
            <w:pPr>
              <w:tabs>
                <w:tab w:val="left" w:pos="0"/>
                <w:tab w:val="left" w:pos="1485"/>
                <w:tab w:val="left" w:pos="6885"/>
                <w:tab w:val="left" w:pos="7965"/>
                <w:tab w:val="left" w:pos="9841"/>
              </w:tabs>
              <w:spacing w:line="420" w:lineRule="exact"/>
              <w:jc w:val="left"/>
              <w:rPr>
                <w:rFonts w:hint="default" w:ascii="Times New Roman" w:hAnsi="Times New Roman" w:eastAsia="微软雅黑" w:cs="Times New Roman"/>
                <w:sz w:val="18"/>
                <w:szCs w:val="18"/>
                <w:u w:val="single"/>
              </w:rPr>
            </w:pPr>
            <w:r>
              <w:rPr>
                <w:rFonts w:hint="default" w:ascii="Times New Roman" w:hAnsi="Times New Roman" w:eastAsia="微软雅黑" w:cs="Times New Roman"/>
                <w:sz w:val="18"/>
                <w:szCs w:val="18"/>
              </w:rPr>
              <w:t>单位地址：</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邮政编码：</w:t>
            </w:r>
            <w:r>
              <w:rPr>
                <w:rFonts w:hint="default" w:ascii="Times New Roman" w:hAnsi="Times New Roman" w:eastAsia="微软雅黑" w:cs="Times New Roman"/>
                <w:sz w:val="18"/>
                <w:szCs w:val="18"/>
                <w:u w:val="single"/>
              </w:rPr>
              <w:t xml:space="preserve">                </w:t>
            </w:r>
          </w:p>
          <w:p>
            <w:pPr>
              <w:tabs>
                <w:tab w:val="left" w:pos="0"/>
                <w:tab w:val="left" w:pos="1485"/>
                <w:tab w:val="left" w:pos="6885"/>
                <w:tab w:val="left" w:pos="7965"/>
                <w:tab w:val="left" w:pos="9841"/>
              </w:tabs>
              <w:spacing w:line="420" w:lineRule="exact"/>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联 系 人：</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部门：</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职务：</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电子邮箱：</w:t>
            </w:r>
            <w:r>
              <w:rPr>
                <w:rFonts w:hint="default" w:ascii="Times New Roman" w:hAnsi="Times New Roman" w:eastAsia="微软雅黑" w:cs="Times New Roman"/>
                <w:sz w:val="18"/>
                <w:szCs w:val="18"/>
                <w:u w:val="single"/>
              </w:rPr>
              <w:t xml:space="preserve">                       </w:t>
            </w:r>
          </w:p>
          <w:p>
            <w:pPr>
              <w:tabs>
                <w:tab w:val="left" w:pos="0"/>
                <w:tab w:val="left" w:pos="855"/>
                <w:tab w:val="left" w:pos="4185"/>
                <w:tab w:val="left" w:pos="5085"/>
                <w:tab w:val="left" w:pos="6885"/>
                <w:tab w:val="left" w:pos="7965"/>
                <w:tab w:val="left" w:pos="9841"/>
              </w:tabs>
              <w:spacing w:line="420" w:lineRule="exact"/>
              <w:jc w:val="left"/>
              <w:rPr>
                <w:rFonts w:hint="default" w:ascii="Times New Roman" w:hAnsi="Times New Roman" w:eastAsia="微软雅黑" w:cs="Times New Roman"/>
                <w:sz w:val="18"/>
                <w:szCs w:val="18"/>
                <w:u w:val="single"/>
              </w:rPr>
            </w:pPr>
            <w:r>
              <w:rPr>
                <w:rFonts w:hint="default" w:ascii="Times New Roman" w:hAnsi="Times New Roman" w:eastAsia="微软雅黑" w:cs="Times New Roman"/>
                <w:sz w:val="18"/>
                <w:szCs w:val="18"/>
              </w:rPr>
              <w:t>联系电话：</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传真：</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手机：</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单位网址：</w:t>
            </w:r>
            <w:r>
              <w:rPr>
                <w:rFonts w:hint="default" w:ascii="Times New Roman" w:hAnsi="Times New Roman" w:eastAsia="微软雅黑" w:cs="Times New Roman"/>
                <w:sz w:val="18"/>
                <w:szCs w:val="18"/>
                <w:u w:val="single"/>
              </w:rPr>
              <w:t xml:space="preserve">                              </w:t>
            </w:r>
          </w:p>
          <w:p>
            <w:pPr>
              <w:tabs>
                <w:tab w:val="left" w:pos="0"/>
              </w:tabs>
              <w:spacing w:line="420" w:lineRule="exact"/>
              <w:rPr>
                <w:rFonts w:hint="default" w:ascii="Times New Roman" w:hAnsi="Times New Roman" w:eastAsia="微软雅黑" w:cs="Times New Roman"/>
                <w:b/>
                <w:sz w:val="18"/>
                <w:szCs w:val="18"/>
              </w:rPr>
            </w:pPr>
            <w:r>
              <w:rPr>
                <w:rFonts w:hint="default" w:ascii="Times New Roman" w:hAnsi="Times New Roman" w:eastAsia="微软雅黑" w:cs="Times New Roman"/>
                <w:sz w:val="18"/>
                <w:szCs w:val="18"/>
              </w:rPr>
              <w:t xml:space="preserve">单位性质：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政府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企业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高校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科研院所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其它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377" w:hRule="exact"/>
          <w:jc w:val="center"/>
        </w:trPr>
        <w:tc>
          <w:tcPr>
            <w:tcW w:w="9240" w:type="dxa"/>
            <w:gridSpan w:val="5"/>
            <w:tcBorders>
              <w:top w:val="single" w:color="auto" w:sz="8" w:space="0"/>
              <w:left w:val="single" w:color="auto" w:sz="8" w:space="0"/>
              <w:bottom w:val="single" w:color="auto" w:sz="2" w:space="0"/>
              <w:right w:val="single" w:color="auto" w:sz="8" w:space="0"/>
            </w:tcBorders>
            <w:shd w:val="clear" w:color="auto" w:fill="CCCCCC"/>
            <w:vAlign w:val="center"/>
          </w:tcPr>
          <w:p>
            <w:pPr>
              <w:tabs>
                <w:tab w:val="left" w:pos="0"/>
              </w:tabs>
              <w:spacing w:line="420" w:lineRule="exact"/>
              <w:ind w:firstLine="318"/>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展位申请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880" w:hRule="atLeast"/>
          <w:jc w:val="center"/>
        </w:trPr>
        <w:tc>
          <w:tcPr>
            <w:tcW w:w="950" w:type="dxa"/>
            <w:vMerge w:val="restart"/>
            <w:tcBorders>
              <w:top w:val="single" w:color="auto" w:sz="2" w:space="0"/>
              <w:left w:val="single" w:color="auto" w:sz="8" w:space="0"/>
              <w:right w:val="single" w:color="auto" w:sz="2"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展位标准</w:t>
            </w:r>
          </w:p>
        </w:tc>
        <w:tc>
          <w:tcPr>
            <w:tcW w:w="8290" w:type="dxa"/>
            <w:gridSpan w:val="4"/>
            <w:tcBorders>
              <w:top w:val="single" w:color="auto" w:sz="2" w:space="0"/>
              <w:left w:val="single" w:color="auto" w:sz="2" w:space="0"/>
              <w:bottom w:val="single" w:color="auto" w:sz="4" w:space="0"/>
              <w:right w:val="single" w:color="auto" w:sz="8" w:space="0"/>
            </w:tcBorders>
            <w:vAlign w:val="center"/>
          </w:tcPr>
          <w:p>
            <w:pPr>
              <w:numPr>
                <w:ilvl w:val="0"/>
                <w:numId w:val="1"/>
              </w:numPr>
              <w:tabs>
                <w:tab w:val="left" w:pos="0"/>
                <w:tab w:val="left" w:pos="1485"/>
                <w:tab w:val="left" w:pos="6885"/>
                <w:tab w:val="left" w:pos="7965"/>
                <w:tab w:val="left" w:pos="9841"/>
              </w:tabs>
              <w:spacing w:line="420" w:lineRule="exact"/>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特装展位：【     】㎡（36㎡起定，由参展单位自行设计、制作和布撤展，费用自理）</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展位费</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元 (900元/㎡)；特装管理费</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元（30元/㎡）；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453" w:hRule="atLeast"/>
          <w:jc w:val="center"/>
        </w:trPr>
        <w:tc>
          <w:tcPr>
            <w:tcW w:w="950" w:type="dxa"/>
            <w:vMerge w:val="continue"/>
            <w:tcBorders>
              <w:left w:val="single" w:color="auto" w:sz="8" w:space="0"/>
              <w:right w:val="single" w:color="auto" w:sz="2" w:space="0"/>
            </w:tcBorders>
            <w:vAlign w:val="center"/>
          </w:tcPr>
          <w:p>
            <w:pPr>
              <w:jc w:val="center"/>
              <w:rPr>
                <w:rFonts w:hint="default" w:ascii="Times New Roman" w:hAnsi="Times New Roman" w:eastAsia="微软雅黑" w:cs="Times New Roman"/>
                <w:b/>
                <w:bCs/>
                <w:sz w:val="18"/>
                <w:szCs w:val="18"/>
              </w:rPr>
            </w:pPr>
          </w:p>
        </w:tc>
        <w:tc>
          <w:tcPr>
            <w:tcW w:w="8290" w:type="dxa"/>
            <w:gridSpan w:val="4"/>
            <w:tcBorders>
              <w:top w:val="single" w:color="auto" w:sz="2" w:space="0"/>
              <w:left w:val="single" w:color="auto" w:sz="2" w:space="0"/>
              <w:bottom w:val="single" w:color="auto" w:sz="4" w:space="0"/>
              <w:right w:val="single" w:color="auto" w:sz="8" w:space="0"/>
            </w:tcBorders>
            <w:vAlign w:val="center"/>
          </w:tcPr>
          <w:p>
            <w:pPr>
              <w:numPr>
                <w:ilvl w:val="0"/>
                <w:numId w:val="1"/>
              </w:numPr>
              <w:tabs>
                <w:tab w:val="left" w:pos="0"/>
                <w:tab w:val="left" w:pos="1485"/>
                <w:tab w:val="left" w:pos="6885"/>
                <w:tab w:val="left" w:pos="7965"/>
                <w:tab w:val="left" w:pos="9841"/>
              </w:tabs>
              <w:spacing w:line="420" w:lineRule="exact"/>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豪华标准展位【     】个（3X3=9㎡/个）；展位费</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元 ( 10800元/展位)；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453" w:hRule="atLeast"/>
          <w:jc w:val="center"/>
        </w:trPr>
        <w:tc>
          <w:tcPr>
            <w:tcW w:w="950" w:type="dxa"/>
            <w:vMerge w:val="continue"/>
            <w:tcBorders>
              <w:left w:val="single" w:color="auto" w:sz="8" w:space="0"/>
              <w:bottom w:val="single" w:color="auto" w:sz="4" w:space="0"/>
              <w:right w:val="single" w:color="auto" w:sz="2" w:space="0"/>
            </w:tcBorders>
            <w:vAlign w:val="center"/>
          </w:tcPr>
          <w:p>
            <w:pPr>
              <w:jc w:val="center"/>
              <w:rPr>
                <w:rFonts w:hint="default" w:ascii="Times New Roman" w:hAnsi="Times New Roman" w:eastAsia="微软雅黑" w:cs="Times New Roman"/>
                <w:b/>
                <w:bCs/>
                <w:sz w:val="18"/>
                <w:szCs w:val="18"/>
              </w:rPr>
            </w:pPr>
          </w:p>
        </w:tc>
        <w:tc>
          <w:tcPr>
            <w:tcW w:w="8290" w:type="dxa"/>
            <w:gridSpan w:val="4"/>
            <w:tcBorders>
              <w:top w:val="single" w:color="auto" w:sz="2" w:space="0"/>
              <w:left w:val="single" w:color="auto" w:sz="2" w:space="0"/>
              <w:bottom w:val="single" w:color="auto" w:sz="4" w:space="0"/>
              <w:right w:val="single" w:color="auto" w:sz="8" w:space="0"/>
            </w:tcBorders>
            <w:vAlign w:val="center"/>
          </w:tcPr>
          <w:p>
            <w:pPr>
              <w:numPr>
                <w:ilvl w:val="0"/>
                <w:numId w:val="1"/>
              </w:numPr>
              <w:tabs>
                <w:tab w:val="left" w:pos="0"/>
                <w:tab w:val="left" w:pos="1485"/>
                <w:tab w:val="left" w:pos="6885"/>
                <w:tab w:val="left" w:pos="7965"/>
                <w:tab w:val="left" w:pos="9841"/>
              </w:tabs>
              <w:spacing w:line="420" w:lineRule="exac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标准展位【      】个（3X3=9㎡/个）；展位费</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元 ( 8800元/展位)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447" w:hRule="atLeast"/>
          <w:jc w:val="center"/>
        </w:trPr>
        <w:tc>
          <w:tcPr>
            <w:tcW w:w="950" w:type="dxa"/>
            <w:tcBorders>
              <w:top w:val="single" w:color="auto" w:sz="2" w:space="0"/>
              <w:left w:val="single" w:color="auto" w:sz="8" w:space="0"/>
              <w:bottom w:val="single" w:color="auto" w:sz="4" w:space="0"/>
              <w:right w:val="single" w:color="auto" w:sz="2"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费用合计</w:t>
            </w:r>
          </w:p>
        </w:tc>
        <w:tc>
          <w:tcPr>
            <w:tcW w:w="8290" w:type="dxa"/>
            <w:gridSpan w:val="4"/>
            <w:tcBorders>
              <w:top w:val="single" w:color="auto" w:sz="2" w:space="0"/>
              <w:left w:val="single" w:color="auto" w:sz="2" w:space="0"/>
              <w:bottom w:val="single" w:color="auto" w:sz="4" w:space="0"/>
              <w:right w:val="single" w:color="auto" w:sz="8" w:space="0"/>
            </w:tcBorders>
            <w:vAlign w:val="center"/>
          </w:tcPr>
          <w:p>
            <w:pPr>
              <w:tabs>
                <w:tab w:val="left" w:pos="0"/>
                <w:tab w:val="left" w:pos="1485"/>
                <w:tab w:val="left" w:pos="6885"/>
                <w:tab w:val="left" w:pos="7965"/>
                <w:tab w:val="left" w:pos="9841"/>
              </w:tabs>
              <w:spacing w:line="420" w:lineRule="exact"/>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参展费用合计：</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元（大写</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拾</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万</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 xml:space="preserve">仟 </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佰</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拾</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元整）。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1322" w:hRule="atLeast"/>
          <w:jc w:val="center"/>
        </w:trPr>
        <w:tc>
          <w:tcPr>
            <w:tcW w:w="950" w:type="dxa"/>
            <w:tcBorders>
              <w:top w:val="single" w:color="auto" w:sz="4" w:space="0"/>
              <w:left w:val="single" w:color="auto" w:sz="8" w:space="0"/>
              <w:bottom w:val="single" w:color="auto" w:sz="2" w:space="0"/>
              <w:right w:val="single" w:color="auto" w:sz="2"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备注</w:t>
            </w:r>
          </w:p>
        </w:tc>
        <w:tc>
          <w:tcPr>
            <w:tcW w:w="8290" w:type="dxa"/>
            <w:gridSpan w:val="4"/>
            <w:tcBorders>
              <w:top w:val="single" w:color="auto" w:sz="4" w:space="0"/>
              <w:left w:val="single" w:color="auto" w:sz="2" w:space="0"/>
              <w:bottom w:val="single" w:color="auto" w:sz="2" w:space="0"/>
              <w:right w:val="single" w:color="auto" w:sz="8" w:space="0"/>
            </w:tcBorders>
            <w:vAlign w:val="center"/>
          </w:tcPr>
          <w:p>
            <w:pPr>
              <w:numPr>
                <w:ilvl w:val="0"/>
                <w:numId w:val="2"/>
              </w:numPr>
              <w:tabs>
                <w:tab w:val="left" w:pos="0"/>
                <w:tab w:val="left" w:pos="1485"/>
                <w:tab w:val="left" w:pos="6885"/>
                <w:tab w:val="left" w:pos="7965"/>
                <w:tab w:val="left" w:pos="9841"/>
              </w:tabs>
              <w:spacing w:line="420" w:lineRule="exact"/>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申请1个标准展位，请注明：</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一面开（9块隔板）；</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两面开（6块隔板）</w:t>
            </w:r>
          </w:p>
          <w:p>
            <w:pPr>
              <w:numPr>
                <w:ilvl w:val="0"/>
                <w:numId w:val="2"/>
              </w:numPr>
              <w:tabs>
                <w:tab w:val="left" w:pos="0"/>
                <w:tab w:val="left" w:pos="1485"/>
                <w:tab w:val="left" w:pos="6885"/>
                <w:tab w:val="left" w:pos="7965"/>
                <w:tab w:val="left" w:pos="9841"/>
              </w:tabs>
              <w:spacing w:line="420" w:lineRule="exact"/>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申请2个以上标准展位，请注明中间间隔板：</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去掉或</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保留</w:t>
            </w:r>
          </w:p>
          <w:p>
            <w:pPr>
              <w:numPr>
                <w:ilvl w:val="0"/>
                <w:numId w:val="2"/>
              </w:numPr>
              <w:tabs>
                <w:tab w:val="left" w:pos="0"/>
                <w:tab w:val="left" w:pos="1485"/>
                <w:tab w:val="left" w:pos="6885"/>
                <w:tab w:val="left" w:pos="7965"/>
                <w:tab w:val="left" w:pos="9841"/>
              </w:tabs>
              <w:spacing w:line="420" w:lineRule="exact"/>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说明：现场临时装拆间隔板需另收费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442" w:hRule="atLeast"/>
          <w:jc w:val="center"/>
        </w:trPr>
        <w:tc>
          <w:tcPr>
            <w:tcW w:w="950" w:type="dxa"/>
            <w:tcBorders>
              <w:top w:val="single" w:color="auto" w:sz="2" w:space="0"/>
              <w:left w:val="single" w:color="auto" w:sz="8" w:space="0"/>
              <w:bottom w:val="single" w:color="auto" w:sz="2" w:space="0"/>
              <w:right w:val="single" w:color="auto" w:sz="2"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展品类别</w:t>
            </w:r>
          </w:p>
        </w:tc>
        <w:tc>
          <w:tcPr>
            <w:tcW w:w="8290" w:type="dxa"/>
            <w:gridSpan w:val="4"/>
            <w:tcBorders>
              <w:top w:val="single" w:color="auto" w:sz="2" w:space="0"/>
              <w:left w:val="single" w:color="auto" w:sz="2" w:space="0"/>
              <w:bottom w:val="single" w:color="auto" w:sz="2" w:space="0"/>
              <w:right w:val="single" w:color="auto" w:sz="8" w:space="0"/>
            </w:tcBorders>
            <w:vAlign w:val="center"/>
          </w:tcPr>
          <w:p>
            <w:pPr>
              <w:tabs>
                <w:tab w:val="left" w:pos="0"/>
                <w:tab w:val="left" w:pos="1485"/>
                <w:tab w:val="left" w:pos="6885"/>
                <w:tab w:val="left" w:pos="7965"/>
                <w:tab w:val="left" w:pos="9841"/>
              </w:tabs>
              <w:spacing w:line="420" w:lineRule="exact"/>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展板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多媒体展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实物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模型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特殊展品（   ）数量     （长  ×宽  ×高  cm）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385" w:hRule="atLeast"/>
          <w:jc w:val="center"/>
        </w:trPr>
        <w:tc>
          <w:tcPr>
            <w:tcW w:w="9240" w:type="dxa"/>
            <w:gridSpan w:val="5"/>
            <w:tcBorders>
              <w:top w:val="single" w:color="auto" w:sz="2" w:space="0"/>
              <w:left w:val="single" w:color="auto" w:sz="8" w:space="0"/>
              <w:bottom w:val="single" w:color="auto" w:sz="8" w:space="0"/>
              <w:right w:val="single" w:color="auto" w:sz="8" w:space="0"/>
            </w:tcBorders>
            <w:shd w:val="clear" w:color="auto" w:fill="CCCCCC"/>
            <w:vAlign w:val="center"/>
          </w:tcPr>
          <w:p>
            <w:pPr>
              <w:tabs>
                <w:tab w:val="left" w:pos="0"/>
              </w:tabs>
              <w:spacing w:line="420" w:lineRule="exact"/>
              <w:ind w:firstLine="318"/>
              <w:jc w:val="center"/>
              <w:rPr>
                <w:rFonts w:hint="default" w:ascii="Times New Roman" w:hAnsi="Times New Roman" w:eastAsia="仿宋_GB2312" w:cs="Times New Roman"/>
                <w:sz w:val="28"/>
                <w:szCs w:val="28"/>
              </w:rPr>
            </w:pPr>
            <w:r>
              <w:rPr>
                <w:rFonts w:hint="default" w:ascii="Times New Roman" w:hAnsi="Times New Roman" w:eastAsia="微软雅黑" w:cs="Times New Roman"/>
                <w:b/>
                <w:bCs/>
                <w:sz w:val="18"/>
                <w:szCs w:val="18"/>
              </w:rPr>
              <w:t>单位简介（200-300字）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458" w:hRule="atLeast"/>
          <w:jc w:val="center"/>
        </w:trPr>
        <w:tc>
          <w:tcPr>
            <w:tcW w:w="924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请将中英文电子版发送到大会指定邮箱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950" w:type="dxa"/>
            <w:vMerge w:val="restart"/>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收款账户</w:t>
            </w:r>
          </w:p>
        </w:tc>
        <w:tc>
          <w:tcPr>
            <w:tcW w:w="967" w:type="dxa"/>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收款单位</w:t>
            </w:r>
          </w:p>
        </w:tc>
        <w:tc>
          <w:tcPr>
            <w:tcW w:w="3208" w:type="dxa"/>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广西鸿威会展有限公司</w:t>
            </w:r>
          </w:p>
        </w:tc>
        <w:tc>
          <w:tcPr>
            <w:tcW w:w="1130" w:type="dxa"/>
            <w:vMerge w:val="restart"/>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开户行</w:t>
            </w:r>
          </w:p>
        </w:tc>
        <w:tc>
          <w:tcPr>
            <w:tcW w:w="2985" w:type="dxa"/>
            <w:vMerge w:val="restart"/>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中国建设银行股份有限公司</w:t>
            </w:r>
          </w:p>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南宁水利电力大厦支行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950" w:type="dxa"/>
            <w:vMerge w:val="continue"/>
            <w:vAlign w:val="center"/>
          </w:tcPr>
          <w:p>
            <w:pPr>
              <w:jc w:val="center"/>
              <w:rPr>
                <w:rFonts w:hint="default" w:ascii="Times New Roman" w:hAnsi="Times New Roman" w:eastAsia="微软雅黑" w:cs="Times New Roman"/>
                <w:sz w:val="18"/>
                <w:szCs w:val="18"/>
              </w:rPr>
            </w:pPr>
          </w:p>
        </w:tc>
        <w:tc>
          <w:tcPr>
            <w:tcW w:w="967" w:type="dxa"/>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账   号</w:t>
            </w:r>
          </w:p>
        </w:tc>
        <w:tc>
          <w:tcPr>
            <w:tcW w:w="3208" w:type="dxa"/>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45050 16047 72000 00800</w:t>
            </w:r>
          </w:p>
        </w:tc>
        <w:tc>
          <w:tcPr>
            <w:tcW w:w="1130" w:type="dxa"/>
            <w:vMerge w:val="continue"/>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p>
        </w:tc>
        <w:tc>
          <w:tcPr>
            <w:tcW w:w="2985" w:type="dxa"/>
            <w:vMerge w:val="continue"/>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6" w:hRule="atLeast"/>
          <w:jc w:val="center"/>
        </w:trPr>
        <w:tc>
          <w:tcPr>
            <w:tcW w:w="9240" w:type="dxa"/>
            <w:gridSpan w:val="5"/>
            <w:vAlign w:val="center"/>
          </w:tcPr>
          <w:p>
            <w:pP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参展单位盖章：                                                 承办单位盖章：</w:t>
            </w:r>
          </w:p>
          <w:p>
            <w:pPr>
              <w:rPr>
                <w:rFonts w:hint="default" w:ascii="Times New Roman" w:hAnsi="Times New Roman" w:eastAsia="微软雅黑" w:cs="Times New Roman"/>
                <w:sz w:val="18"/>
                <w:szCs w:val="18"/>
              </w:rPr>
            </w:pPr>
          </w:p>
          <w:p>
            <w:pPr>
              <w:rPr>
                <w:rFonts w:hint="default" w:ascii="Times New Roman" w:hAnsi="Times New Roman" w:eastAsia="微软雅黑" w:cs="Times New Roman"/>
                <w:sz w:val="18"/>
                <w:szCs w:val="18"/>
              </w:rPr>
            </w:pPr>
          </w:p>
          <w:p>
            <w:pP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 xml:space="preserve">代表人签字：                                                   代表人签字： </w:t>
            </w:r>
          </w:p>
          <w:p>
            <w:pPr>
              <w:rPr>
                <w:rFonts w:hint="default" w:ascii="Times New Roman" w:hAnsi="Times New Roman" w:eastAsia="微软雅黑" w:cs="Times New Roman"/>
                <w:sz w:val="18"/>
                <w:szCs w:val="18"/>
              </w:rPr>
            </w:pPr>
          </w:p>
          <w:p>
            <w:pP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 xml:space="preserve">日  期：         年     月     日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rPr>
              <w:t xml:space="preserve">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rPr>
              <w:t xml:space="preserve">   日  期：        年     月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rPr>
              <w:t xml:space="preserve">  日</w:t>
            </w:r>
          </w:p>
        </w:tc>
      </w:tr>
    </w:tbl>
    <w:p>
      <w:pPr>
        <w:tabs>
          <w:tab w:val="left" w:pos="0"/>
          <w:tab w:val="left" w:pos="540"/>
        </w:tabs>
        <w:autoSpaceDE w:val="0"/>
        <w:autoSpaceDN w:val="0"/>
        <w:adjustRightInd w:val="0"/>
        <w:snapToGrid w:val="0"/>
        <w:spacing w:line="420" w:lineRule="exact"/>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附件3</w:t>
      </w:r>
    </w:p>
    <w:p>
      <w:pPr>
        <w:pStyle w:val="2"/>
      </w:pPr>
    </w:p>
    <w:p>
      <w:pPr>
        <w:pStyle w:val="29"/>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小标宋体" w:eastAsia="方正小标宋简体" w:cs="小标宋体"/>
          <w:color w:val="000000"/>
          <w:sz w:val="44"/>
          <w:szCs w:val="44"/>
        </w:rPr>
      </w:pPr>
      <w:r>
        <w:rPr>
          <w:rFonts w:hint="eastAsia" w:ascii="方正小标宋简体" w:hAnsi="小标宋体" w:eastAsia="方正小标宋简体" w:cs="小标宋体"/>
          <w:color w:val="000000"/>
          <w:sz w:val="44"/>
          <w:szCs w:val="44"/>
        </w:rPr>
        <w:t>全球高精新特展览会暨世界500强企业</w:t>
      </w:r>
    </w:p>
    <w:p>
      <w:pPr>
        <w:pStyle w:val="29"/>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微软雅黑" w:eastAsia="方正小标宋简体" w:cs="微软雅黑"/>
          <w:sz w:val="44"/>
          <w:szCs w:val="44"/>
        </w:rPr>
      </w:pPr>
      <w:r>
        <w:rPr>
          <w:rFonts w:hint="eastAsia" w:ascii="方正小标宋简体" w:hAnsi="小标宋体" w:eastAsia="方正小标宋简体" w:cs="小标宋体"/>
          <w:color w:val="000000"/>
          <w:sz w:val="44"/>
          <w:szCs w:val="44"/>
        </w:rPr>
        <w:t>首席科学家大会</w:t>
      </w:r>
      <w:r>
        <w:rPr>
          <w:rFonts w:hint="eastAsia" w:ascii="方正小标宋简体" w:hAnsi="微软雅黑" w:eastAsia="方正小标宋简体" w:cs="微软雅黑"/>
          <w:sz w:val="44"/>
          <w:szCs w:val="44"/>
        </w:rPr>
        <w:t>广告申请表</w:t>
      </w:r>
    </w:p>
    <w:p>
      <w:pPr>
        <w:pStyle w:val="29"/>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微软雅黑" w:eastAsia="方正小标宋简体" w:cs="微软雅黑"/>
          <w:sz w:val="44"/>
          <w:szCs w:val="44"/>
        </w:rPr>
      </w:pPr>
    </w:p>
    <w:tbl>
      <w:tblPr>
        <w:tblStyle w:val="13"/>
        <w:tblW w:w="9640"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895"/>
        <w:gridCol w:w="342"/>
        <w:gridCol w:w="1122"/>
        <w:gridCol w:w="1758"/>
        <w:gridCol w:w="264"/>
        <w:gridCol w:w="102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9640" w:type="dxa"/>
            <w:gridSpan w:val="8"/>
          </w:tcPr>
          <w:p>
            <w:pPr>
              <w:keepNext w:val="0"/>
              <w:keepLines w:val="0"/>
              <w:pageBreakBefore w:val="0"/>
              <w:widowControl w:val="0"/>
              <w:tabs>
                <w:tab w:val="left" w:pos="0"/>
                <w:tab w:val="center" w:pos="4680"/>
                <w:tab w:val="left" w:pos="8352"/>
              </w:tabs>
              <w:kinsoku/>
              <w:wordWrap/>
              <w:overflowPunct/>
              <w:topLinePunct w:val="0"/>
              <w:autoSpaceDE/>
              <w:autoSpaceDN/>
              <w:bidi w:val="0"/>
              <w:snapToGrid/>
              <w:spacing w:line="320" w:lineRule="exact"/>
              <w:ind w:right="-2" w:rightChars="-1"/>
              <w:jc w:val="center"/>
              <w:textAlignment w:val="auto"/>
              <w:rPr>
                <w:rFonts w:hint="default" w:ascii="Times New Roman" w:hAnsi="Times New Roman" w:eastAsia="方正小标宋简体" w:cs="Times New Roman"/>
                <w:sz w:val="44"/>
                <w:szCs w:val="44"/>
              </w:rPr>
            </w:pPr>
            <w:r>
              <w:rPr>
                <w:rFonts w:hint="default" w:ascii="Times New Roman" w:hAnsi="Times New Roman" w:eastAsia="微软雅黑" w:cs="Times New Roman"/>
                <w:b/>
                <w:bCs/>
                <w:sz w:val="18"/>
                <w:szCs w:val="18"/>
              </w:rPr>
              <w:t>基本资料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4" w:hRule="atLeast"/>
        </w:trPr>
        <w:tc>
          <w:tcPr>
            <w:tcW w:w="9640" w:type="dxa"/>
            <w:gridSpan w:val="8"/>
          </w:tcPr>
          <w:p>
            <w:pPr>
              <w:keepNext w:val="0"/>
              <w:keepLines w:val="0"/>
              <w:pageBreakBefore w:val="0"/>
              <w:widowControl w:val="0"/>
              <w:tabs>
                <w:tab w:val="left" w:pos="0"/>
                <w:tab w:val="left" w:pos="8415"/>
                <w:tab w:val="left" w:pos="9841"/>
              </w:tabs>
              <w:kinsoku/>
              <w:wordWrap/>
              <w:overflowPunct/>
              <w:topLinePunct w:val="0"/>
              <w:autoSpaceDE/>
              <w:autoSpaceDN/>
              <w:bidi w:val="0"/>
              <w:snapToGrid/>
              <w:spacing w:line="320" w:lineRule="exact"/>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单位名称：</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（单位盖章）</w:t>
            </w:r>
          </w:p>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left"/>
              <w:textAlignment w:val="auto"/>
              <w:rPr>
                <w:rFonts w:hint="default" w:ascii="Times New Roman" w:hAnsi="Times New Roman" w:eastAsia="微软雅黑" w:cs="Times New Roman"/>
                <w:sz w:val="18"/>
                <w:szCs w:val="18"/>
                <w:u w:val="single"/>
              </w:rPr>
            </w:pPr>
            <w:r>
              <w:rPr>
                <w:rFonts w:hint="default" w:ascii="Times New Roman" w:hAnsi="Times New Roman" w:eastAsia="微软雅黑" w:cs="Times New Roman"/>
                <w:sz w:val="18"/>
                <w:szCs w:val="18"/>
              </w:rPr>
              <w:t>单位地址：</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邮政编码：</w:t>
            </w:r>
            <w:r>
              <w:rPr>
                <w:rFonts w:hint="default" w:ascii="Times New Roman" w:hAnsi="Times New Roman" w:eastAsia="微软雅黑" w:cs="Times New Roman"/>
                <w:sz w:val="18"/>
                <w:szCs w:val="18"/>
                <w:u w:val="single"/>
              </w:rPr>
              <w:t xml:space="preserve">                </w:t>
            </w:r>
          </w:p>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联 系 人：</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部门：</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职务：</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电子邮箱：</w:t>
            </w:r>
            <w:r>
              <w:rPr>
                <w:rFonts w:hint="default" w:ascii="Times New Roman" w:hAnsi="Times New Roman" w:eastAsia="微软雅黑" w:cs="Times New Roman"/>
                <w:sz w:val="18"/>
                <w:szCs w:val="18"/>
                <w:u w:val="single"/>
              </w:rPr>
              <w:t xml:space="preserve">                       </w:t>
            </w:r>
          </w:p>
          <w:p>
            <w:pPr>
              <w:keepNext w:val="0"/>
              <w:keepLines w:val="0"/>
              <w:pageBreakBefore w:val="0"/>
              <w:widowControl w:val="0"/>
              <w:tabs>
                <w:tab w:val="left" w:pos="0"/>
                <w:tab w:val="left" w:pos="855"/>
                <w:tab w:val="left" w:pos="4185"/>
                <w:tab w:val="left" w:pos="5085"/>
                <w:tab w:val="left" w:pos="6885"/>
                <w:tab w:val="left" w:pos="7965"/>
                <w:tab w:val="left" w:pos="9841"/>
              </w:tabs>
              <w:kinsoku/>
              <w:wordWrap/>
              <w:overflowPunct/>
              <w:topLinePunct w:val="0"/>
              <w:autoSpaceDE/>
              <w:autoSpaceDN/>
              <w:bidi w:val="0"/>
              <w:snapToGrid/>
              <w:spacing w:line="320" w:lineRule="exact"/>
              <w:jc w:val="left"/>
              <w:textAlignment w:val="auto"/>
              <w:rPr>
                <w:rFonts w:hint="default" w:ascii="Times New Roman" w:hAnsi="Times New Roman" w:eastAsia="微软雅黑" w:cs="Times New Roman"/>
                <w:sz w:val="18"/>
                <w:szCs w:val="18"/>
                <w:u w:val="single"/>
              </w:rPr>
            </w:pPr>
            <w:r>
              <w:rPr>
                <w:rFonts w:hint="default" w:ascii="Times New Roman" w:hAnsi="Times New Roman" w:eastAsia="微软雅黑" w:cs="Times New Roman"/>
                <w:sz w:val="18"/>
                <w:szCs w:val="18"/>
              </w:rPr>
              <w:t>联系电话：</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传真：</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手机：</w:t>
            </w:r>
            <w:r>
              <w:rPr>
                <w:rFonts w:hint="default" w:ascii="Times New Roman" w:hAnsi="Times New Roman" w:eastAsia="微软雅黑" w:cs="Times New Roman"/>
                <w:sz w:val="18"/>
                <w:szCs w:val="18"/>
                <w:u w:val="single"/>
              </w:rPr>
              <w:t xml:space="preserve">              </w:t>
            </w:r>
            <w:r>
              <w:rPr>
                <w:rFonts w:hint="default" w:ascii="Times New Roman" w:hAnsi="Times New Roman" w:eastAsia="微软雅黑" w:cs="Times New Roman"/>
                <w:sz w:val="18"/>
                <w:szCs w:val="18"/>
              </w:rPr>
              <w:t>单位网址：</w:t>
            </w:r>
            <w:r>
              <w:rPr>
                <w:rFonts w:hint="default" w:ascii="Times New Roman" w:hAnsi="Times New Roman" w:eastAsia="微软雅黑" w:cs="Times New Roman"/>
                <w:sz w:val="18"/>
                <w:szCs w:val="18"/>
                <w:u w:val="single"/>
              </w:rPr>
              <w:t xml:space="preserve">                              </w:t>
            </w:r>
          </w:p>
          <w:p>
            <w:pPr>
              <w:keepNext w:val="0"/>
              <w:keepLines w:val="0"/>
              <w:pageBreakBefore w:val="0"/>
              <w:widowControl w:val="0"/>
              <w:tabs>
                <w:tab w:val="left" w:pos="0"/>
                <w:tab w:val="center" w:pos="4680"/>
                <w:tab w:val="left" w:pos="8352"/>
              </w:tabs>
              <w:kinsoku/>
              <w:wordWrap/>
              <w:overflowPunct/>
              <w:topLinePunct w:val="0"/>
              <w:autoSpaceDE/>
              <w:autoSpaceDN/>
              <w:bidi w:val="0"/>
              <w:snapToGrid/>
              <w:spacing w:line="320" w:lineRule="exact"/>
              <w:ind w:right="-2" w:rightChars="-1"/>
              <w:jc w:val="left"/>
              <w:textAlignment w:val="auto"/>
              <w:rPr>
                <w:rFonts w:hint="default" w:ascii="Times New Roman" w:hAnsi="Times New Roman" w:eastAsia="方正小标宋简体" w:cs="Times New Roman"/>
                <w:sz w:val="44"/>
                <w:szCs w:val="44"/>
              </w:rPr>
            </w:pPr>
            <w:r>
              <w:rPr>
                <w:rFonts w:hint="default" w:ascii="Times New Roman" w:hAnsi="Times New Roman" w:eastAsia="微软雅黑" w:cs="Times New Roman"/>
                <w:sz w:val="18"/>
                <w:szCs w:val="18"/>
              </w:rPr>
              <w:t xml:space="preserve">单位性质：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政府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企业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高校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科研院所  </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9640" w:type="dxa"/>
            <w:gridSpan w:val="8"/>
          </w:tcPr>
          <w:p>
            <w:pPr>
              <w:keepNext w:val="0"/>
              <w:keepLines w:val="0"/>
              <w:pageBreakBefore w:val="0"/>
              <w:widowControl w:val="0"/>
              <w:tabs>
                <w:tab w:val="left" w:pos="0"/>
                <w:tab w:val="center" w:pos="4680"/>
                <w:tab w:val="left" w:pos="8352"/>
              </w:tabs>
              <w:kinsoku/>
              <w:wordWrap/>
              <w:overflowPunct/>
              <w:topLinePunct w:val="0"/>
              <w:autoSpaceDE/>
              <w:autoSpaceDN/>
              <w:bidi w:val="0"/>
              <w:snapToGrid/>
              <w:spacing w:line="320" w:lineRule="exact"/>
              <w:ind w:right="-2" w:rightChars="-1"/>
              <w:jc w:val="center"/>
              <w:textAlignment w:val="auto"/>
              <w:rPr>
                <w:rFonts w:hint="default" w:ascii="Times New Roman" w:hAnsi="Times New Roman" w:eastAsia="方正小标宋简体" w:cs="Times New Roman"/>
                <w:sz w:val="44"/>
                <w:szCs w:val="44"/>
              </w:rPr>
            </w:pPr>
            <w:r>
              <w:rPr>
                <w:rFonts w:hint="default" w:ascii="Times New Roman" w:hAnsi="Times New Roman" w:eastAsia="微软雅黑" w:cs="Times New Roman"/>
                <w:b/>
                <w:bCs/>
                <w:sz w:val="18"/>
                <w:szCs w:val="18"/>
              </w:rPr>
              <w:t>广告类别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restart"/>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印刷宣传品</w:t>
            </w:r>
          </w:p>
        </w:tc>
        <w:tc>
          <w:tcPr>
            <w:tcW w:w="895" w:type="dxa"/>
            <w:vMerge w:val="restart"/>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A</w:t>
            </w:r>
          </w:p>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p>
        </w:tc>
        <w:tc>
          <w:tcPr>
            <w:tcW w:w="1464"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会刊广告</w:t>
            </w:r>
          </w:p>
        </w:tc>
        <w:tc>
          <w:tcPr>
            <w:tcW w:w="1758" w:type="dxa"/>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封面</w:t>
            </w:r>
          </w:p>
        </w:tc>
        <w:tc>
          <w:tcPr>
            <w:tcW w:w="3961"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18000元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continue"/>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p>
        </w:tc>
        <w:tc>
          <w:tcPr>
            <w:tcW w:w="895"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p>
        </w:tc>
        <w:tc>
          <w:tcPr>
            <w:tcW w:w="146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p>
        </w:tc>
        <w:tc>
          <w:tcPr>
            <w:tcW w:w="1758" w:type="dxa"/>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封底</w:t>
            </w:r>
          </w:p>
        </w:tc>
        <w:tc>
          <w:tcPr>
            <w:tcW w:w="3961"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15000元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continue"/>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p>
        </w:tc>
        <w:tc>
          <w:tcPr>
            <w:tcW w:w="895"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p>
        </w:tc>
        <w:tc>
          <w:tcPr>
            <w:tcW w:w="146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p>
        </w:tc>
        <w:tc>
          <w:tcPr>
            <w:tcW w:w="1758" w:type="dxa"/>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扉页</w:t>
            </w:r>
          </w:p>
        </w:tc>
        <w:tc>
          <w:tcPr>
            <w:tcW w:w="3961"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continue"/>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p>
        </w:tc>
        <w:tc>
          <w:tcPr>
            <w:tcW w:w="895"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p>
        </w:tc>
        <w:tc>
          <w:tcPr>
            <w:tcW w:w="146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p>
        </w:tc>
        <w:tc>
          <w:tcPr>
            <w:tcW w:w="1758" w:type="dxa"/>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内彩</w:t>
            </w:r>
          </w:p>
        </w:tc>
        <w:tc>
          <w:tcPr>
            <w:tcW w:w="3961"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continue"/>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p>
        </w:tc>
        <w:tc>
          <w:tcPr>
            <w:tcW w:w="895" w:type="dxa"/>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B</w:t>
            </w:r>
          </w:p>
        </w:tc>
        <w:tc>
          <w:tcPr>
            <w:tcW w:w="1464" w:type="dxa"/>
            <w:gridSpan w:val="2"/>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门票</w:t>
            </w:r>
          </w:p>
        </w:tc>
        <w:tc>
          <w:tcPr>
            <w:tcW w:w="5719" w:type="dxa"/>
            <w:gridSpan w:val="4"/>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10000元/万张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continue"/>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p>
        </w:tc>
        <w:tc>
          <w:tcPr>
            <w:tcW w:w="895" w:type="dxa"/>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C</w:t>
            </w:r>
          </w:p>
        </w:tc>
        <w:tc>
          <w:tcPr>
            <w:tcW w:w="1464" w:type="dxa"/>
            <w:gridSpan w:val="2"/>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纸袋广告</w:t>
            </w:r>
          </w:p>
        </w:tc>
        <w:tc>
          <w:tcPr>
            <w:tcW w:w="5719" w:type="dxa"/>
            <w:gridSpan w:val="4"/>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30000元/2000个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continue"/>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p>
        </w:tc>
        <w:tc>
          <w:tcPr>
            <w:tcW w:w="895" w:type="dxa"/>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D</w:t>
            </w:r>
          </w:p>
        </w:tc>
        <w:tc>
          <w:tcPr>
            <w:tcW w:w="1464" w:type="dxa"/>
            <w:gridSpan w:val="2"/>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参观证广告</w:t>
            </w:r>
          </w:p>
        </w:tc>
        <w:tc>
          <w:tcPr>
            <w:tcW w:w="5719" w:type="dxa"/>
            <w:gridSpan w:val="4"/>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100000元/独家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restart"/>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论坛费用</w:t>
            </w:r>
          </w:p>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p>
        </w:tc>
        <w:tc>
          <w:tcPr>
            <w:tcW w:w="2359"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主论坛赞助</w:t>
            </w:r>
          </w:p>
        </w:tc>
        <w:tc>
          <w:tcPr>
            <w:tcW w:w="1758" w:type="dxa"/>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500000元/场</w:t>
            </w:r>
          </w:p>
        </w:tc>
        <w:tc>
          <w:tcPr>
            <w:tcW w:w="3961"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限三家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continue"/>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p>
        </w:tc>
        <w:tc>
          <w:tcPr>
            <w:tcW w:w="2359"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分论坛赞助</w:t>
            </w:r>
          </w:p>
        </w:tc>
        <w:tc>
          <w:tcPr>
            <w:tcW w:w="1758" w:type="dxa"/>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50000元/场</w:t>
            </w:r>
          </w:p>
        </w:tc>
        <w:tc>
          <w:tcPr>
            <w:tcW w:w="3961"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含演讲30分钟，会议室广告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continue"/>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p>
        </w:tc>
        <w:tc>
          <w:tcPr>
            <w:tcW w:w="8078" w:type="dxa"/>
            <w:gridSpan w:val="7"/>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备注：提供会议场地及相关配套设备。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restart"/>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赞助费用</w:t>
            </w:r>
          </w:p>
        </w:tc>
        <w:tc>
          <w:tcPr>
            <w:tcW w:w="2359"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总冠名</w:t>
            </w:r>
          </w:p>
        </w:tc>
        <w:tc>
          <w:tcPr>
            <w:tcW w:w="1758" w:type="dxa"/>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300万</w:t>
            </w:r>
          </w:p>
        </w:tc>
        <w:tc>
          <w:tcPr>
            <w:tcW w:w="3961"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限独家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continue"/>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p>
        </w:tc>
        <w:tc>
          <w:tcPr>
            <w:tcW w:w="2359"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晚宴</w:t>
            </w:r>
          </w:p>
        </w:tc>
        <w:tc>
          <w:tcPr>
            <w:tcW w:w="1758" w:type="dxa"/>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50万</w:t>
            </w:r>
          </w:p>
        </w:tc>
        <w:tc>
          <w:tcPr>
            <w:tcW w:w="3961" w:type="dxa"/>
            <w:gridSpan w:val="3"/>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default" w:ascii="Times New Roman" w:hAnsi="Times New Roman" w:eastAsia="微软雅黑" w:cs="Times New Roman"/>
                <w:bCs/>
                <w:sz w:val="18"/>
                <w:szCs w:val="18"/>
              </w:rPr>
            </w:pPr>
            <w:r>
              <w:rPr>
                <w:rFonts w:hint="default" w:ascii="Times New Roman" w:hAnsi="Times New Roman" w:eastAsia="微软雅黑" w:cs="Times New Roman"/>
                <w:bCs/>
                <w:sz w:val="18"/>
                <w:szCs w:val="18"/>
              </w:rPr>
              <w:t>限独家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费用合计</w:t>
            </w:r>
          </w:p>
        </w:tc>
        <w:tc>
          <w:tcPr>
            <w:tcW w:w="8078" w:type="dxa"/>
            <w:gridSpan w:val="7"/>
            <w:vAlign w:val="center"/>
          </w:tcPr>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Cs w:val="21"/>
              </w:rPr>
              <w:t>参展费用合计：</w:t>
            </w:r>
            <w:r>
              <w:rPr>
                <w:rFonts w:hint="default" w:ascii="Times New Roman" w:hAnsi="Times New Roman" w:eastAsia="微软雅黑" w:cs="Times New Roman"/>
                <w:szCs w:val="21"/>
                <w:u w:val="single"/>
              </w:rPr>
              <w:t xml:space="preserve">           </w:t>
            </w:r>
            <w:r>
              <w:rPr>
                <w:rFonts w:hint="default" w:ascii="Times New Roman" w:hAnsi="Times New Roman" w:eastAsia="微软雅黑" w:cs="Times New Roman"/>
                <w:szCs w:val="21"/>
              </w:rPr>
              <w:t>元（大写</w:t>
            </w:r>
            <w:r>
              <w:rPr>
                <w:rFonts w:hint="default" w:ascii="Times New Roman" w:hAnsi="Times New Roman" w:eastAsia="微软雅黑" w:cs="Times New Roman"/>
                <w:szCs w:val="21"/>
                <w:u w:val="single"/>
              </w:rPr>
              <w:t xml:space="preserve">   </w:t>
            </w:r>
            <w:r>
              <w:rPr>
                <w:rFonts w:hint="default" w:ascii="Times New Roman" w:hAnsi="Times New Roman" w:eastAsia="微软雅黑" w:cs="Times New Roman"/>
                <w:szCs w:val="21"/>
              </w:rPr>
              <w:t>拾</w:t>
            </w:r>
            <w:r>
              <w:rPr>
                <w:rFonts w:hint="default" w:ascii="Times New Roman" w:hAnsi="Times New Roman" w:eastAsia="微软雅黑" w:cs="Times New Roman"/>
                <w:szCs w:val="21"/>
                <w:u w:val="single"/>
              </w:rPr>
              <w:t xml:space="preserve">   </w:t>
            </w:r>
            <w:r>
              <w:rPr>
                <w:rFonts w:hint="default" w:ascii="Times New Roman" w:hAnsi="Times New Roman" w:eastAsia="微软雅黑" w:cs="Times New Roman"/>
                <w:szCs w:val="21"/>
              </w:rPr>
              <w:t>万</w:t>
            </w:r>
            <w:r>
              <w:rPr>
                <w:rFonts w:hint="default" w:ascii="Times New Roman" w:hAnsi="Times New Roman" w:eastAsia="微软雅黑" w:cs="Times New Roman"/>
                <w:szCs w:val="21"/>
                <w:u w:val="single"/>
              </w:rPr>
              <w:t xml:space="preserve">   </w:t>
            </w:r>
            <w:r>
              <w:rPr>
                <w:rFonts w:hint="default" w:ascii="Times New Roman" w:hAnsi="Times New Roman" w:eastAsia="微软雅黑" w:cs="Times New Roman"/>
                <w:szCs w:val="21"/>
              </w:rPr>
              <w:t xml:space="preserve">仟 </w:t>
            </w:r>
            <w:r>
              <w:rPr>
                <w:rFonts w:hint="default" w:ascii="Times New Roman" w:hAnsi="Times New Roman" w:eastAsia="微软雅黑" w:cs="Times New Roman"/>
                <w:szCs w:val="21"/>
                <w:u w:val="single"/>
              </w:rPr>
              <w:t xml:space="preserve">  </w:t>
            </w:r>
            <w:r>
              <w:rPr>
                <w:rFonts w:hint="default" w:ascii="Times New Roman" w:hAnsi="Times New Roman" w:eastAsia="微软雅黑" w:cs="Times New Roman"/>
                <w:szCs w:val="21"/>
              </w:rPr>
              <w:t>佰</w:t>
            </w:r>
            <w:r>
              <w:rPr>
                <w:rFonts w:hint="default" w:ascii="Times New Roman" w:hAnsi="Times New Roman" w:eastAsia="微软雅黑" w:cs="Times New Roman"/>
                <w:szCs w:val="21"/>
                <w:u w:val="single"/>
              </w:rPr>
              <w:t xml:space="preserve">   </w:t>
            </w:r>
            <w:r>
              <w:rPr>
                <w:rFonts w:hint="default" w:ascii="Times New Roman" w:hAnsi="Times New Roman" w:eastAsia="微软雅黑" w:cs="Times New Roman"/>
                <w:szCs w:val="21"/>
              </w:rPr>
              <w:t>拾</w:t>
            </w:r>
            <w:r>
              <w:rPr>
                <w:rFonts w:hint="default" w:ascii="Times New Roman" w:hAnsi="Times New Roman" w:eastAsia="微软雅黑" w:cs="Times New Roman"/>
                <w:szCs w:val="21"/>
                <w:u w:val="single"/>
              </w:rPr>
              <w:t xml:space="preserve">   </w:t>
            </w:r>
            <w:r>
              <w:rPr>
                <w:rFonts w:hint="default" w:ascii="Times New Roman" w:hAnsi="Times New Roman" w:eastAsia="微软雅黑" w:cs="Times New Roman"/>
                <w:szCs w:val="21"/>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restart"/>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szCs w:val="21"/>
              </w:rPr>
            </w:pPr>
            <w:r>
              <w:rPr>
                <w:rFonts w:hint="default" w:ascii="Times New Roman" w:hAnsi="Times New Roman" w:eastAsia="微软雅黑" w:cs="Times New Roman"/>
                <w:b/>
                <w:bCs/>
                <w:sz w:val="18"/>
                <w:szCs w:val="18"/>
              </w:rPr>
              <w:t>收款账户</w:t>
            </w:r>
          </w:p>
        </w:tc>
        <w:tc>
          <w:tcPr>
            <w:tcW w:w="1237" w:type="dxa"/>
            <w:gridSpan w:val="2"/>
            <w:vAlign w:val="center"/>
          </w:tcPr>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收款单位</w:t>
            </w:r>
          </w:p>
        </w:tc>
        <w:tc>
          <w:tcPr>
            <w:tcW w:w="3144" w:type="dxa"/>
            <w:gridSpan w:val="3"/>
            <w:vAlign w:val="center"/>
          </w:tcPr>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广西鸿威会展有限公司</w:t>
            </w:r>
          </w:p>
        </w:tc>
        <w:tc>
          <w:tcPr>
            <w:tcW w:w="1020" w:type="dxa"/>
            <w:vMerge w:val="restart"/>
            <w:vAlign w:val="center"/>
          </w:tcPr>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开户行</w:t>
            </w:r>
          </w:p>
        </w:tc>
        <w:tc>
          <w:tcPr>
            <w:tcW w:w="2677" w:type="dxa"/>
            <w:vMerge w:val="restart"/>
            <w:vAlign w:val="center"/>
          </w:tcPr>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中国建设银行股份有限公司</w:t>
            </w:r>
          </w:p>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南宁水利电力大厦支行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62" w:type="dxa"/>
            <w:vMerge w:val="continue"/>
            <w:vAlign w:val="center"/>
          </w:tcPr>
          <w:p>
            <w:pPr>
              <w:keepNext w:val="0"/>
              <w:keepLines w:val="0"/>
              <w:pageBreakBefore w:val="0"/>
              <w:widowControl w:val="0"/>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b/>
                <w:szCs w:val="21"/>
              </w:rPr>
            </w:pPr>
          </w:p>
        </w:tc>
        <w:tc>
          <w:tcPr>
            <w:tcW w:w="1237" w:type="dxa"/>
            <w:gridSpan w:val="2"/>
            <w:vAlign w:val="center"/>
          </w:tcPr>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账   号</w:t>
            </w:r>
          </w:p>
        </w:tc>
        <w:tc>
          <w:tcPr>
            <w:tcW w:w="3144" w:type="dxa"/>
            <w:gridSpan w:val="3"/>
            <w:vAlign w:val="center"/>
          </w:tcPr>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45050 16047 72000 00800</w:t>
            </w:r>
          </w:p>
        </w:tc>
        <w:tc>
          <w:tcPr>
            <w:tcW w:w="1020" w:type="dxa"/>
            <w:vMerge w:val="continue"/>
            <w:vAlign w:val="center"/>
          </w:tcPr>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left"/>
              <w:textAlignment w:val="auto"/>
              <w:rPr>
                <w:rFonts w:hint="default" w:ascii="Times New Roman" w:hAnsi="Times New Roman" w:eastAsia="微软雅黑" w:cs="Times New Roman"/>
                <w:szCs w:val="21"/>
              </w:rPr>
            </w:pPr>
          </w:p>
        </w:tc>
        <w:tc>
          <w:tcPr>
            <w:tcW w:w="2677" w:type="dxa"/>
            <w:vMerge w:val="continue"/>
            <w:vAlign w:val="center"/>
          </w:tcPr>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left"/>
              <w:textAlignment w:val="auto"/>
              <w:rPr>
                <w:rFonts w:hint="default" w:ascii="Times New Roman" w:hAnsi="Times New Roman" w:eastAsia="微软雅黑"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9" w:hRule="atLeast"/>
        </w:trPr>
        <w:tc>
          <w:tcPr>
            <w:tcW w:w="9640" w:type="dxa"/>
            <w:gridSpan w:val="8"/>
            <w:vAlign w:val="center"/>
          </w:tcPr>
          <w:p>
            <w:pPr>
              <w:keepNext w:val="0"/>
              <w:keepLines w:val="0"/>
              <w:pageBreakBefore w:val="0"/>
              <w:widowControl w:val="0"/>
              <w:kinsoku/>
              <w:wordWrap/>
              <w:overflowPunct/>
              <w:topLinePunct w:val="0"/>
              <w:autoSpaceDE/>
              <w:autoSpaceDN/>
              <w:bidi w:val="0"/>
              <w:snapToGrid/>
              <w:spacing w:line="320" w:lineRule="exact"/>
              <w:textAlignment w:val="auto"/>
              <w:rPr>
                <w:rFonts w:hint="default" w:ascii="Times New Roman" w:hAnsi="Times New Roman" w:eastAsia="微软雅黑" w:cs="Times New Roman"/>
                <w:sz w:val="18"/>
                <w:szCs w:val="18"/>
              </w:rPr>
            </w:pPr>
          </w:p>
          <w:p>
            <w:pPr>
              <w:keepNext w:val="0"/>
              <w:keepLines w:val="0"/>
              <w:pageBreakBefore w:val="0"/>
              <w:widowControl w:val="0"/>
              <w:kinsoku/>
              <w:wordWrap/>
              <w:overflowPunct/>
              <w:topLinePunct w:val="0"/>
              <w:autoSpaceDE/>
              <w:autoSpaceDN/>
              <w:bidi w:val="0"/>
              <w:snapToGrid/>
              <w:spacing w:line="320" w:lineRule="exac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参展单位盖章：                                                 承办单位盖章：</w:t>
            </w:r>
          </w:p>
          <w:p>
            <w:pPr>
              <w:keepNext w:val="0"/>
              <w:keepLines w:val="0"/>
              <w:pageBreakBefore w:val="0"/>
              <w:widowControl w:val="0"/>
              <w:kinsoku/>
              <w:wordWrap/>
              <w:overflowPunct/>
              <w:topLinePunct w:val="0"/>
              <w:autoSpaceDE/>
              <w:autoSpaceDN/>
              <w:bidi w:val="0"/>
              <w:snapToGrid/>
              <w:spacing w:line="320" w:lineRule="exact"/>
              <w:textAlignment w:val="auto"/>
              <w:rPr>
                <w:rFonts w:hint="default" w:ascii="Times New Roman" w:hAnsi="Times New Roman" w:eastAsia="微软雅黑" w:cs="Times New Roman"/>
                <w:sz w:val="18"/>
                <w:szCs w:val="18"/>
              </w:rPr>
            </w:pPr>
          </w:p>
          <w:p>
            <w:pPr>
              <w:keepNext w:val="0"/>
              <w:keepLines w:val="0"/>
              <w:pageBreakBefore w:val="0"/>
              <w:widowControl w:val="0"/>
              <w:kinsoku/>
              <w:wordWrap/>
              <w:overflowPunct/>
              <w:topLinePunct w:val="0"/>
              <w:autoSpaceDE/>
              <w:autoSpaceDN/>
              <w:bidi w:val="0"/>
              <w:snapToGrid/>
              <w:spacing w:line="320" w:lineRule="exac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 xml:space="preserve">代表人签字：                                                   代表人签字： </w:t>
            </w:r>
          </w:p>
          <w:p>
            <w:pPr>
              <w:keepNext w:val="0"/>
              <w:keepLines w:val="0"/>
              <w:pageBreakBefore w:val="0"/>
              <w:widowControl w:val="0"/>
              <w:kinsoku/>
              <w:wordWrap/>
              <w:overflowPunct/>
              <w:topLinePunct w:val="0"/>
              <w:autoSpaceDE/>
              <w:autoSpaceDN/>
              <w:bidi w:val="0"/>
              <w:snapToGrid/>
              <w:spacing w:line="320" w:lineRule="exact"/>
              <w:textAlignment w:val="auto"/>
              <w:rPr>
                <w:rFonts w:hint="default" w:ascii="Times New Roman" w:hAnsi="Times New Roman" w:eastAsia="微软雅黑" w:cs="Times New Roman"/>
                <w:sz w:val="18"/>
                <w:szCs w:val="18"/>
              </w:rPr>
            </w:pPr>
          </w:p>
          <w:p>
            <w:pPr>
              <w:keepNext w:val="0"/>
              <w:keepLines w:val="0"/>
              <w:pageBreakBefore w:val="0"/>
              <w:widowControl w:val="0"/>
              <w:tabs>
                <w:tab w:val="left" w:pos="0"/>
                <w:tab w:val="left" w:pos="1485"/>
                <w:tab w:val="left" w:pos="6885"/>
                <w:tab w:val="left" w:pos="7965"/>
                <w:tab w:val="left" w:pos="9841"/>
              </w:tabs>
              <w:kinsoku/>
              <w:wordWrap/>
              <w:overflowPunct/>
              <w:topLinePunct w:val="0"/>
              <w:autoSpaceDE/>
              <w:autoSpaceDN/>
              <w:bidi w:val="0"/>
              <w:snapToGrid/>
              <w:spacing w:line="320" w:lineRule="exact"/>
              <w:jc w:val="left"/>
              <w:textAlignment w:val="auto"/>
              <w:rPr>
                <w:rFonts w:hint="default" w:ascii="Times New Roman" w:hAnsi="Times New Roman" w:eastAsia="微软雅黑" w:cs="Times New Roman"/>
                <w:szCs w:val="21"/>
              </w:rPr>
            </w:pPr>
            <w:r>
              <w:rPr>
                <w:rFonts w:hint="default" w:ascii="Times New Roman" w:hAnsi="Times New Roman" w:eastAsia="微软雅黑" w:cs="Times New Roman"/>
                <w:sz w:val="18"/>
                <w:szCs w:val="18"/>
              </w:rPr>
              <w:t xml:space="preserve">日  期：         年     月     日                      </w:t>
            </w:r>
            <w:r>
              <w:rPr>
                <w:rFonts w:hint="eastAsia"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rPr>
              <w:t xml:space="preserve">   日  期：         年     月     日</w:t>
            </w:r>
          </w:p>
        </w:tc>
      </w:tr>
    </w:tbl>
    <w:p>
      <w:pPr>
        <w:pStyle w:val="29"/>
        <w:spacing w:line="42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bookmarkStart w:id="1" w:name="_GoBack"/>
      <w:bookmarkEnd w:id="1"/>
    </w:p>
    <w:p>
      <w:pPr>
        <w:pStyle w:val="29"/>
        <w:spacing w:line="420" w:lineRule="exact"/>
        <w:rPr>
          <w:rFonts w:ascii="仿宋_GB2312" w:eastAsia="仿宋_GB2312"/>
        </w:rPr>
      </w:pPr>
    </w:p>
    <w:p>
      <w:pPr>
        <w:pStyle w:val="29"/>
        <w:spacing w:line="460" w:lineRule="exact"/>
        <w:jc w:val="center"/>
        <w:rPr>
          <w:rFonts w:hint="eastAsia" w:ascii="方正小标宋简体" w:hAnsi="小标宋体" w:eastAsia="方正小标宋简体" w:cs="小标宋体"/>
          <w:b w:val="0"/>
          <w:bCs w:val="0"/>
          <w:color w:val="000000"/>
          <w:sz w:val="44"/>
          <w:szCs w:val="44"/>
        </w:rPr>
      </w:pPr>
      <w:r>
        <w:rPr>
          <w:rFonts w:hint="eastAsia" w:ascii="方正小标宋简体" w:hAnsi="小标宋体" w:eastAsia="方正小标宋简体" w:cs="小标宋体"/>
          <w:b w:val="0"/>
          <w:bCs w:val="0"/>
          <w:color w:val="000000"/>
          <w:sz w:val="44"/>
          <w:szCs w:val="44"/>
        </w:rPr>
        <w:t>全球高精新特展览会暨世界500强企业</w:t>
      </w:r>
    </w:p>
    <w:p>
      <w:pPr>
        <w:pStyle w:val="29"/>
        <w:spacing w:line="460" w:lineRule="exact"/>
        <w:jc w:val="center"/>
        <w:rPr>
          <w:rFonts w:ascii="方正小标宋简体" w:hAnsi="微软雅黑" w:eastAsia="方正小标宋简体" w:cs="微软雅黑"/>
          <w:b w:val="0"/>
          <w:bCs w:val="0"/>
          <w:sz w:val="44"/>
          <w:szCs w:val="44"/>
        </w:rPr>
      </w:pPr>
      <w:r>
        <w:rPr>
          <w:rFonts w:hint="eastAsia" w:ascii="方正小标宋简体" w:hAnsi="小标宋体" w:eastAsia="方正小标宋简体" w:cs="小标宋体"/>
          <w:b w:val="0"/>
          <w:bCs w:val="0"/>
          <w:color w:val="000000"/>
          <w:sz w:val="44"/>
          <w:szCs w:val="44"/>
        </w:rPr>
        <w:t>首席科学家大会</w:t>
      </w:r>
      <w:r>
        <w:rPr>
          <w:rFonts w:hint="eastAsia" w:ascii="方正小标宋简体" w:hAnsi="微软雅黑" w:eastAsia="方正小标宋简体" w:cs="微软雅黑"/>
          <w:b w:val="0"/>
          <w:bCs w:val="0"/>
          <w:sz w:val="44"/>
          <w:szCs w:val="44"/>
        </w:rPr>
        <w:t>参展单位推介会申请表</w:t>
      </w:r>
    </w:p>
    <w:p>
      <w:pPr>
        <w:tabs>
          <w:tab w:val="left" w:pos="0"/>
          <w:tab w:val="center" w:pos="4680"/>
          <w:tab w:val="left" w:pos="8352"/>
        </w:tabs>
        <w:spacing w:line="420" w:lineRule="exact"/>
        <w:ind w:right="-2" w:rightChars="-1" w:hanging="2"/>
        <w:jc w:val="center"/>
        <w:rPr>
          <w:rFonts w:ascii="仿宋_GB2312" w:hAnsi="微软雅黑" w:eastAsia="仿宋_GB2312" w:cs="微软雅黑"/>
          <w:b/>
          <w:sz w:val="36"/>
          <w:szCs w:val="36"/>
        </w:rPr>
      </w:pPr>
    </w:p>
    <w:tbl>
      <w:tblPr>
        <w:tblStyle w:val="12"/>
        <w:tblW w:w="9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113"/>
        <w:gridCol w:w="601"/>
        <w:gridCol w:w="985"/>
        <w:gridCol w:w="139"/>
        <w:gridCol w:w="1028"/>
        <w:gridCol w:w="888"/>
        <w:gridCol w:w="1008"/>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申请单位</w:t>
            </w:r>
          </w:p>
        </w:tc>
        <w:tc>
          <w:tcPr>
            <w:tcW w:w="7942" w:type="dxa"/>
            <w:gridSpan w:val="8"/>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单位地址</w:t>
            </w:r>
          </w:p>
        </w:tc>
        <w:tc>
          <w:tcPr>
            <w:tcW w:w="7942" w:type="dxa"/>
            <w:gridSpan w:val="8"/>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联系人</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职务</w:t>
            </w:r>
          </w:p>
        </w:tc>
        <w:tc>
          <w:tcPr>
            <w:tcW w:w="2055" w:type="dxa"/>
            <w:gridSpan w:val="3"/>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手机</w:t>
            </w:r>
          </w:p>
        </w:tc>
        <w:tc>
          <w:tcPr>
            <w:tcW w:w="2180"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电话</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传真</w:t>
            </w:r>
          </w:p>
        </w:tc>
        <w:tc>
          <w:tcPr>
            <w:tcW w:w="2055" w:type="dxa"/>
            <w:gridSpan w:val="3"/>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电邮</w:t>
            </w:r>
          </w:p>
        </w:tc>
        <w:tc>
          <w:tcPr>
            <w:tcW w:w="2180"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项目名称</w:t>
            </w:r>
          </w:p>
        </w:tc>
        <w:tc>
          <w:tcPr>
            <w:tcW w:w="7942" w:type="dxa"/>
            <w:gridSpan w:val="8"/>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推介人姓名</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c>
          <w:tcPr>
            <w:tcW w:w="112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职务</w:t>
            </w:r>
          </w:p>
        </w:tc>
        <w:tc>
          <w:tcPr>
            <w:tcW w:w="1916"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手机</w:t>
            </w:r>
          </w:p>
        </w:tc>
        <w:tc>
          <w:tcPr>
            <w:tcW w:w="2180"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推介形式</w:t>
            </w:r>
          </w:p>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及价格</w:t>
            </w:r>
          </w:p>
        </w:tc>
        <w:tc>
          <w:tcPr>
            <w:tcW w:w="4754" w:type="dxa"/>
            <w:gridSpan w:val="6"/>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省市推介会5000元/小时；</w:t>
            </w:r>
          </w:p>
        </w:tc>
        <w:tc>
          <w:tcPr>
            <w:tcW w:w="3188"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专场推介会50000元/4小时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意向日期</w:t>
            </w:r>
          </w:p>
        </w:tc>
        <w:tc>
          <w:tcPr>
            <w:tcW w:w="4754" w:type="dxa"/>
            <w:gridSpan w:val="6"/>
            <w:tcBorders>
              <w:top w:val="single" w:color="auto" w:sz="4" w:space="0"/>
              <w:left w:val="single" w:color="auto" w:sz="4" w:space="0"/>
              <w:bottom w:val="single" w:color="auto" w:sz="4" w:space="0"/>
              <w:right w:val="single" w:color="auto" w:sz="4" w:space="0"/>
            </w:tcBorders>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11月13日（下午）</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11月14日（</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早上或</w:t>
            </w: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下午）</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意向用时</w:t>
            </w:r>
          </w:p>
        </w:tc>
        <w:tc>
          <w:tcPr>
            <w:tcW w:w="2180"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推介内容概括</w:t>
            </w:r>
          </w:p>
        </w:tc>
        <w:tc>
          <w:tcPr>
            <w:tcW w:w="7942" w:type="dxa"/>
            <w:gridSpan w:val="8"/>
            <w:tcBorders>
              <w:top w:val="single" w:color="auto" w:sz="4" w:space="0"/>
              <w:left w:val="single" w:color="auto" w:sz="4" w:space="0"/>
              <w:bottom w:val="single" w:color="auto" w:sz="4" w:space="0"/>
              <w:right w:val="single" w:color="auto" w:sz="4" w:space="0"/>
            </w:tcBorders>
            <w:vAlign w:val="center"/>
          </w:tcPr>
          <w:p>
            <w:pPr>
              <w:widowControl/>
              <w:spacing w:line="420" w:lineRule="exact"/>
              <w:ind w:firstLine="480" w:firstLineChars="20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397" w:type="dxa"/>
            <w:vMerge w:val="restart"/>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收款账户</w:t>
            </w:r>
          </w:p>
        </w:tc>
        <w:tc>
          <w:tcPr>
            <w:tcW w:w="1113" w:type="dxa"/>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收款单位</w:t>
            </w:r>
          </w:p>
        </w:tc>
        <w:tc>
          <w:tcPr>
            <w:tcW w:w="2753" w:type="dxa"/>
            <w:gridSpan w:val="4"/>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广西鸿威会展有限公司</w:t>
            </w:r>
          </w:p>
        </w:tc>
        <w:tc>
          <w:tcPr>
            <w:tcW w:w="888" w:type="dxa"/>
            <w:vMerge w:val="restart"/>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开户行</w:t>
            </w:r>
          </w:p>
        </w:tc>
        <w:tc>
          <w:tcPr>
            <w:tcW w:w="3188" w:type="dxa"/>
            <w:gridSpan w:val="2"/>
            <w:vMerge w:val="restart"/>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中国建设银行股份有限公司</w:t>
            </w:r>
          </w:p>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南宁水利电力大厦支行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397" w:type="dxa"/>
            <w:vMerge w:val="continue"/>
            <w:vAlign w:val="center"/>
          </w:tcPr>
          <w:p>
            <w:pPr>
              <w:jc w:val="center"/>
              <w:rPr>
                <w:rFonts w:hint="default" w:ascii="Times New Roman" w:hAnsi="Times New Roman" w:eastAsia="微软雅黑" w:cs="Times New Roman"/>
                <w:sz w:val="18"/>
                <w:szCs w:val="18"/>
              </w:rPr>
            </w:pPr>
          </w:p>
        </w:tc>
        <w:tc>
          <w:tcPr>
            <w:tcW w:w="1113" w:type="dxa"/>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账   号</w:t>
            </w:r>
          </w:p>
        </w:tc>
        <w:tc>
          <w:tcPr>
            <w:tcW w:w="2753" w:type="dxa"/>
            <w:gridSpan w:val="4"/>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45050 16047 72000 00800</w:t>
            </w:r>
          </w:p>
        </w:tc>
        <w:tc>
          <w:tcPr>
            <w:tcW w:w="888" w:type="dxa"/>
            <w:vMerge w:val="continue"/>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p>
        </w:tc>
        <w:tc>
          <w:tcPr>
            <w:tcW w:w="3188" w:type="dxa"/>
            <w:gridSpan w:val="2"/>
            <w:vMerge w:val="continue"/>
            <w:vAlign w:val="center"/>
          </w:tcPr>
          <w:p>
            <w:pPr>
              <w:tabs>
                <w:tab w:val="left" w:pos="0"/>
                <w:tab w:val="left" w:pos="1485"/>
                <w:tab w:val="left" w:pos="6885"/>
                <w:tab w:val="left" w:pos="7965"/>
                <w:tab w:val="left" w:pos="9841"/>
              </w:tabs>
              <w:spacing w:line="420" w:lineRule="exact"/>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9" w:hRule="atLeast"/>
          <w:jc w:val="center"/>
        </w:trPr>
        <w:tc>
          <w:tcPr>
            <w:tcW w:w="9339" w:type="dxa"/>
            <w:gridSpan w:val="9"/>
            <w:vAlign w:val="center"/>
          </w:tcPr>
          <w:p>
            <w:pP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参展单位盖章：                                                 承办单位盖章：</w:t>
            </w:r>
          </w:p>
          <w:p>
            <w:pPr>
              <w:rPr>
                <w:rFonts w:hint="default" w:ascii="Times New Roman" w:hAnsi="Times New Roman" w:eastAsia="微软雅黑" w:cs="Times New Roman"/>
                <w:sz w:val="18"/>
                <w:szCs w:val="18"/>
              </w:rPr>
            </w:pPr>
          </w:p>
          <w:p>
            <w:pPr>
              <w:rPr>
                <w:rFonts w:hint="default" w:ascii="Times New Roman" w:hAnsi="Times New Roman" w:eastAsia="微软雅黑" w:cs="Times New Roman"/>
                <w:sz w:val="18"/>
                <w:szCs w:val="18"/>
              </w:rPr>
            </w:pPr>
          </w:p>
          <w:p>
            <w:pP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 xml:space="preserve">代表人签字：                                                   代表人签字： </w:t>
            </w:r>
          </w:p>
          <w:p>
            <w:pPr>
              <w:rPr>
                <w:rFonts w:hint="default" w:ascii="Times New Roman" w:hAnsi="Times New Roman" w:eastAsia="微软雅黑" w:cs="Times New Roman"/>
                <w:sz w:val="18"/>
                <w:szCs w:val="18"/>
              </w:rPr>
            </w:pPr>
          </w:p>
          <w:p>
            <w:pP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 xml:space="preserve">日  期：         年     月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rPr>
              <w:t xml:space="preserve"> 日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rPr>
              <w:t xml:space="preserve">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rPr>
              <w:t xml:space="preserve">          日  期：         年     月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9" w:hRule="atLeast"/>
          <w:jc w:val="center"/>
        </w:trPr>
        <w:tc>
          <w:tcPr>
            <w:tcW w:w="1397"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备注</w:t>
            </w:r>
          </w:p>
        </w:tc>
        <w:tc>
          <w:tcPr>
            <w:tcW w:w="7942" w:type="dxa"/>
            <w:gridSpan w:val="8"/>
            <w:vAlign w:val="center"/>
          </w:tcPr>
          <w:p>
            <w:pPr>
              <w:numPr>
                <w:ilvl w:val="0"/>
                <w:numId w:val="3"/>
              </w:numPr>
              <w:spacing w:line="400" w:lineRule="exac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各单位请先按各自意向填写推介时间和用时，报名情况经大会组委会办公室审核后，将统筹安排各单位推介日期及用时，并及时反馈各单位。</w:t>
            </w:r>
          </w:p>
          <w:p>
            <w:pPr>
              <w:numPr>
                <w:ilvl w:val="0"/>
                <w:numId w:val="3"/>
              </w:numPr>
              <w:spacing w:line="400" w:lineRule="exac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请于2020年10月20日前将相关信息传送至以下工作人员。</w:t>
            </w:r>
          </w:p>
          <w:p>
            <w:pPr>
              <w:numPr>
                <w:ilvl w:val="0"/>
                <w:numId w:val="3"/>
              </w:numPr>
              <w:spacing w:line="400" w:lineRule="exac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联系方式</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联系人：周先军，电话：18680292278，邮箱：1556492177@qq.com</w:t>
            </w:r>
          </w:p>
          <w:p>
            <w:pPr>
              <w:spacing w:line="400" w:lineRule="exact"/>
              <w:ind w:left="425"/>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联系人：刘  波，电话：15811889366，邮箱：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"mailto:815845886@qq.com" </w:instrText>
            </w:r>
            <w:r>
              <w:rPr>
                <w:rFonts w:hint="default" w:ascii="Times New Roman" w:hAnsi="Times New Roman" w:cs="Times New Roman"/>
              </w:rPr>
              <w:fldChar w:fldCharType="separate"/>
            </w:r>
            <w:r>
              <w:rPr>
                <w:rFonts w:hint="default" w:ascii="Times New Roman" w:hAnsi="Times New Roman" w:eastAsia="微软雅黑" w:cs="Times New Roman"/>
                <w:sz w:val="18"/>
                <w:szCs w:val="18"/>
              </w:rPr>
              <w:t>815845886@qq.com</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t>；</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联系人：黄永燕，0771-5085388，13878882878；</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联系人：唐  安，0771-5772830，13878814056。</w:t>
            </w:r>
          </w:p>
        </w:tc>
      </w:tr>
    </w:tbl>
    <w:p>
      <w:pPr>
        <w:spacing w:line="420" w:lineRule="exact"/>
        <w:rPr>
          <w:rFonts w:ascii="Times New Roman" w:hAnsi="Times New Roman" w:eastAsia="仿宋_GB2312" w:cs="Times New Roman"/>
          <w:sz w:val="44"/>
          <w:szCs w:val="44"/>
        </w:rPr>
        <w:sectPr>
          <w:headerReference r:id="rId3" w:type="default"/>
          <w:footerReference r:id="rId4" w:type="default"/>
          <w:pgSz w:w="11906" w:h="16838"/>
          <w:pgMar w:top="2098" w:right="1474" w:bottom="1701" w:left="1587" w:header="851" w:footer="992" w:gutter="0"/>
          <w:pgNumType w:fmt="numberInDash"/>
          <w:cols w:space="0" w:num="1"/>
          <w:docGrid w:type="lines" w:linePitch="319" w:charSpace="0"/>
        </w:sectPr>
      </w:pPr>
    </w:p>
    <w:p>
      <w:pPr>
        <w:pStyle w:val="2"/>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sectPr>
          <w:footerReference r:id="rId5" w:type="default"/>
          <w:pgSz w:w="11906" w:h="16838"/>
          <w:pgMar w:top="2098" w:right="1474" w:bottom="1701" w:left="1587" w:header="851" w:footer="992" w:gutter="0"/>
          <w:pgNumType w:fmt="numberInDash"/>
          <w:cols w:space="0" w:num="1"/>
          <w:docGrid w:type="lines" w:linePitch="319" w:charSpace="0"/>
        </w:sect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24"/>
          <w:lang w:eastAsia="zh-CN"/>
        </w:rPr>
      </w:pPr>
    </w:p>
    <w:p>
      <w:pPr>
        <w:pStyle w:val="11"/>
        <w:ind w:left="0" w:leftChars="0" w:firstLine="0" w:firstLineChars="0"/>
        <w:jc w:val="both"/>
        <w:rPr>
          <w:rFonts w:hint="default" w:ascii="Times New Roman" w:hAnsi="Times New Roman" w:eastAsia="黑体" w:cs="Times New Roman"/>
          <w:sz w:val="32"/>
          <w:szCs w:val="24"/>
          <w:lang w:eastAsia="zh-CN"/>
        </w:rPr>
      </w:pPr>
    </w:p>
    <w:p>
      <w:pPr>
        <w:spacing w:line="580" w:lineRule="exact"/>
        <w:rPr>
          <w:rFonts w:hint="default" w:ascii="Times New Roman" w:hAnsi="Times New Roman" w:eastAsia="黑体" w:cs="Times New Roman"/>
          <w:sz w:val="32"/>
          <w:szCs w:val="24"/>
        </w:rPr>
      </w:pPr>
      <w:r>
        <w:rPr>
          <w:rFonts w:hint="default" w:ascii="Times New Roman" w:hAnsi="Times New Roman" w:eastAsia="黑体" w:cs="Times New Roman"/>
          <w:sz w:val="32"/>
          <w:szCs w:val="24"/>
        </w:rPr>
        <w:t>公开方式：</w:t>
      </w:r>
      <w:r>
        <w:rPr>
          <w:rFonts w:hint="default" w:ascii="Times New Roman" w:hAnsi="Times New Roman" w:eastAsia="黑体" w:cs="Times New Roman"/>
          <w:sz w:val="32"/>
          <w:szCs w:val="24"/>
          <w:lang w:eastAsia="zh-CN"/>
        </w:rPr>
        <w:t>主动</w:t>
      </w:r>
      <w:r>
        <w:rPr>
          <w:rFonts w:hint="default" w:ascii="Times New Roman" w:hAnsi="Times New Roman" w:eastAsia="黑体" w:cs="Times New Roman"/>
          <w:sz w:val="32"/>
          <w:szCs w:val="24"/>
        </w:rPr>
        <w:t>公开</w:t>
      </w:r>
    </w:p>
    <w:p>
      <w:pPr>
        <w:spacing w:line="580" w:lineRule="exact"/>
        <w:jc w:val="left"/>
        <w:rPr>
          <w:rFonts w:hint="default" w:ascii="Times New Roman" w:hAnsi="Times New Roman" w:cs="Times New Roman" w:eastAsiaTheme="minorEastAsia"/>
          <w:lang w:eastAsia="zh-CN"/>
        </w:rPr>
      </w:pPr>
      <w:r>
        <w:rPr>
          <w:rFonts w:hint="default" w:ascii="Times New Roman" w:hAnsi="Times New Roman" w:cs="Times New Roman"/>
        </w:rPr>
        <mc:AlternateContent>
          <mc:Choice Requires="wps">
            <w:drawing>
              <wp:anchor distT="0" distB="0" distL="114300" distR="114300" simplePos="0" relativeHeight="252039168" behindDoc="0" locked="0" layoutInCell="1" allowOverlap="1">
                <wp:simplePos x="0" y="0"/>
                <wp:positionH relativeFrom="column">
                  <wp:posOffset>-140970</wp:posOffset>
                </wp:positionH>
                <wp:positionV relativeFrom="paragraph">
                  <wp:posOffset>47625</wp:posOffset>
                </wp:positionV>
                <wp:extent cx="5486400" cy="0"/>
                <wp:effectExtent l="0" t="0" r="0" b="0"/>
                <wp:wrapNone/>
                <wp:docPr id="28"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11.1pt;margin-top:3.75pt;height:0pt;width:432pt;z-index:252039168;mso-width-relative:page;mso-height-relative:page;" filled="f" stroked="t" coordsize="21600,21600" o:gfxdata="UEsDBAoAAAAAAIdO4kAAAAAAAAAAAAAAAAAEAAAAZHJzL1BLAwQUAAAACACHTuJA4rWUPNYAAAAH&#10;AQAADwAAAGRycy9kb3ducmV2LnhtbE2PzU7DMBCE70i8g7VI3FonFtAoxOkBVFUgLm2RuG7jJQ7E&#10;dhq7P7x9l17gOJrRzDfV/OR6caAxdsFryKcZCPJNMJ1vNbxvFpMCREzoDfbBk4YfijCvr68qLE04&#10;+hUd1qkVXOJjiRpsSkMpZWwsOYzTMJBn7zOMDhPLsZVmxCOXu16qLHuQDjvPCxYHerLUfK/3TgM+&#10;L1fpo1Cvs+7Fvn1tFrulLXZa397k2SOIRKf0F4ZffEaHmpm2Ye9NFL2GiVKKoxpm9yDYL+5yvrK9&#10;aFlX8j9/fQZQSwMEFAAAAAgAh07iQKnz3pLIAQAAXgMAAA4AAABkcnMvZTJvRG9jLnhtbK1TzW4T&#10;MRC+I/EOlu9kN6tSqlU2PaQqlwKRWh5gYnt3Lbwey3ayyUvwAkjc4MSRO29DeQzGzg+0vSFyGGU8&#10;M5+/7xvv7HI7GLZRPmi0DZ9OSs6UFSi17Rr+/u76xQVnIYKVYNCqhu9U4Jfz589mo6tVhT0aqTwj&#10;EBvq0TW8j9HVRRFErwYIE3TKUrFFP0Ck1HeF9DAS+mCKqizPixG9dB6FCoFOr/ZFPs/4batEfNe2&#10;QUVmGk7cYo4+x1WKxXwGdefB9VocaMA/sBhAW7r0BHUFEdja6ydQgxYeA7ZxInAosG21UFkDqZmW&#10;j9Tc9uBU1kLmBHeyKfw/WPF2s/RMy4ZXtCkLA+3o/tP3nx+//PrxmeL9t6+sSi6NLtTUvLBLn3SK&#10;rb11Nyg+BGZx0YPtVGZ7t3OEME0TxYORlARHd63GNyipB9YRs2Xb1g8Jksxg27yZ3WkzahuZoMOX&#10;ZxfnZyUtUBxrBdTHQedDfK1wYOlPw422yTSoYXMTYiIC9bElHVu81sbkxRvLRmJbvSLoVApotEzV&#10;nPhutTCebSC9nfzLsh61eVxbub/F2IPqJHRv2QrlbumPbtASM53Dg0uv5O88T//5LO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K1lDzWAAAABwEAAA8AAAAAAAAAAQAgAAAAIgAAAGRycy9kb3du&#10;cmV2LnhtbFBLAQIUABQAAAAIAIdO4kCp896SyAEAAF4DAAAOAAAAAAAAAAEAIAAAACUBAABkcnMv&#10;ZTJvRG9jLnhtbFBLBQYAAAAABgAGAFkBAABfBQAAAAA=&#10;">
                <v:fill on="f" focussize="0,0"/>
                <v:stroke weight="1pt"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2040192" behindDoc="0" locked="0" layoutInCell="1" allowOverlap="1">
                <wp:simplePos x="0" y="0"/>
                <wp:positionH relativeFrom="column">
                  <wp:posOffset>-140970</wp:posOffset>
                </wp:positionH>
                <wp:positionV relativeFrom="paragraph">
                  <wp:posOffset>400050</wp:posOffset>
                </wp:positionV>
                <wp:extent cx="5486400" cy="0"/>
                <wp:effectExtent l="0" t="0" r="0" b="0"/>
                <wp:wrapNone/>
                <wp:docPr id="29"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3" o:spid="_x0000_s1026" o:spt="20" style="position:absolute;left:0pt;margin-left:-11.1pt;margin-top:31.5pt;height:0pt;width:432pt;z-index:252040192;mso-width-relative:page;mso-height-relative:page;" filled="f" stroked="t" coordsize="21600,21600" o:gfxdata="UEsDBAoAAAAAAIdO4kAAAAAAAAAAAAAAAAAEAAAAZHJzL1BLAwQUAAAACACHTuJAwBze0dcAAAAJ&#10;AQAADwAAAGRycy9kb3ducmV2LnhtbE2PTU/DMAyG70j8h8hI3La0AY2qNN0BNE2gXbYhcfWa0BQa&#10;p2uyD/79jDjA0faj189bzc++F0c7xi6QhnyagbDUBNNRq+Ftu5gUIGJCMtgHshq+bYR5fX1VYWnC&#10;idb2uEmt4BCKJWpwKQ2llLFx1mOchsES3z7C6DHxOLbSjHjicN9LlWUz6bEj/uBwsE/ONl+bg9eA&#10;z8t1ei/U60P34laf28V+6Yq91rc3efYIItlz+oPhR5/VoWanXTiQiaLXMFFKMaphdsedGCjuc+6y&#10;+13IupL/G9QXUEsDBBQAAAAIAIdO4kBU/QdbyAEAAF4DAAAOAAAAZHJzL2Uyb0RvYy54bWytU0uO&#10;EzEQ3SNxB8t70p0wDEMrnVlkNGwGiDTDASq2u9vC7bJsJ925BBdAYgcrluy5DcMxKDsfYNghsiil&#10;XFXP771yzy/H3rCt8kGjrfl0UnKmrECpbVvzt3fXTy44CxGsBINW1XynAr9cPH40H1ylZtihkcoz&#10;ArGhGlzNuxhdVRRBdKqHMEGnLBUb9D1ESn1bSA8DofemmJXleTGgl86jUCHQ6dW+yBcZv2mUiG+a&#10;JqjITM2JW8zR57hOsVjMoWo9uE6LAw34BxY9aEuXnqCuIALbeP0XVK+Fx4BNnAjsC2waLVTWQGqm&#10;5QM1tx04lbWQOcGdbAr/D1a83q4807LmsxecWehpR/cfvn5//+nHt48U7798Zk+TS4MLFTUv7con&#10;nWK0t+4GxbvALC47sK3KbO92jhCmaaL4YyQlwdFd6+EVSuqBTcRs2dj4PkGSGWzMm9mdNqPGyAQd&#10;Pju7OD8raYHiWCugOg46H+JLhT1Lf2putE2mQQXbmxATEaiOLenY4rU2Ji/eWDYQ29lzgk6lgEbL&#10;VM2Jb9dL49kW0tvJvyzrQZvHjZX7W4w9qE5C95atUe5W/ugGLTHTOTy49Ep+z/P0r89i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AHN7R1wAAAAkBAAAPAAAAAAAAAAEAIAAAACIAAABkcnMvZG93&#10;bnJldi54bWxQSwECFAAUAAAACACHTuJAVP0HW8gBAABeAwAADgAAAAAAAAABACAAAAAmAQAAZHJz&#10;L2Uyb0RvYy54bWxQSwUGAAAAAAYABgBZAQAAYAUAAAAA&#10;">
                <v:fill on="f" focussize="0,0"/>
                <v:stroke weight="1pt" color="#000000" joinstyle="round"/>
                <v:imagedata o:title=""/>
                <o:lock v:ext="edit" aspectratio="f"/>
              </v:line>
            </w:pict>
          </mc:Fallback>
        </mc:AlternateContent>
      </w:r>
      <w:r>
        <w:rPr>
          <w:rFonts w:hint="default" w:ascii="Times New Roman" w:hAnsi="Times New Roman" w:eastAsia="宋体" w:cs="Times New Roman"/>
          <w:szCs w:val="24"/>
        </w:rPr>
        <w:drawing>
          <wp:anchor distT="0" distB="0" distL="114300" distR="114300" simplePos="0" relativeHeight="252038144" behindDoc="0" locked="0" layoutInCell="1" allowOverlap="1">
            <wp:simplePos x="0" y="0"/>
            <wp:positionH relativeFrom="column">
              <wp:posOffset>3552825</wp:posOffset>
            </wp:positionH>
            <wp:positionV relativeFrom="paragraph">
              <wp:posOffset>525145</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0700" cy="438150"/>
                    </a:xfrm>
                    <a:prstGeom prst="rect">
                      <a:avLst/>
                    </a:prstGeom>
                    <a:noFill/>
                    <a:ln>
                      <a:noFill/>
                    </a:ln>
                  </pic:spPr>
                </pic:pic>
              </a:graphicData>
            </a:graphic>
          </wp:anchor>
        </w:drawing>
      </w:r>
      <w:r>
        <w:rPr>
          <w:rFonts w:hint="default" w:ascii="Times New Roman" w:hAnsi="Times New Roman" w:eastAsia="仿宋_GB2312" w:cs="Times New Roman"/>
          <w:sz w:val="28"/>
          <w:szCs w:val="28"/>
        </w:rPr>
        <w:t xml:space="preserve">广西贸促会办公室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2020年</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日印发</w:t>
      </w:r>
    </w:p>
    <w:sectPr>
      <w:footerReference r:id="rId6" w:type="default"/>
      <w:pgSz w:w="11906" w:h="16838"/>
      <w:pgMar w:top="2098" w:right="1474" w:bottom="1701"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sz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v:textbox>
            </v:shape>
          </w:pict>
        </mc:Fallback>
      </mc:AlternateContent>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sz w:val="28"/>
      </w:rPr>
    </w:pPr>
  </w:p>
  <w:p>
    <w:pPr>
      <w:pStyle w:val="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sz w:val="28"/>
      </w:rPr>
    </w:pPr>
    <w:r>
      <w:rPr>
        <w:sz w:val="28"/>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v:textbox>
            </v:shape>
          </w:pict>
        </mc:Fallback>
      </mc:AlternateContent>
    </w:r>
  </w:p>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ABED8"/>
    <w:multiLevelType w:val="singleLevel"/>
    <w:tmpl w:val="C06ABED8"/>
    <w:lvl w:ilvl="0" w:tentative="0">
      <w:start w:val="1"/>
      <w:numFmt w:val="decimal"/>
      <w:lvlText w:val="%1."/>
      <w:lvlJc w:val="left"/>
      <w:pPr>
        <w:ind w:left="425" w:hanging="425"/>
      </w:pPr>
      <w:rPr>
        <w:rFonts w:hint="default"/>
      </w:rPr>
    </w:lvl>
  </w:abstractNum>
  <w:abstractNum w:abstractNumId="1">
    <w:nsid w:val="F1B9E36E"/>
    <w:multiLevelType w:val="singleLevel"/>
    <w:tmpl w:val="F1B9E36E"/>
    <w:lvl w:ilvl="0" w:tentative="0">
      <w:start w:val="1"/>
      <w:numFmt w:val="decimal"/>
      <w:lvlText w:val="(%1)"/>
      <w:lvlJc w:val="left"/>
      <w:pPr>
        <w:ind w:left="425" w:hanging="425"/>
      </w:pPr>
      <w:rPr>
        <w:rFonts w:hint="default"/>
      </w:rPr>
    </w:lvl>
  </w:abstractNum>
  <w:abstractNum w:abstractNumId="2">
    <w:nsid w:val="070B235B"/>
    <w:multiLevelType w:val="singleLevel"/>
    <w:tmpl w:val="070B235B"/>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1289"/>
    <w:rsid w:val="000A50C8"/>
    <w:rsid w:val="00133BCB"/>
    <w:rsid w:val="0013658E"/>
    <w:rsid w:val="001967CC"/>
    <w:rsid w:val="001A3D2C"/>
    <w:rsid w:val="001C2A57"/>
    <w:rsid w:val="001D046C"/>
    <w:rsid w:val="001D4887"/>
    <w:rsid w:val="002554B1"/>
    <w:rsid w:val="0026377E"/>
    <w:rsid w:val="00293386"/>
    <w:rsid w:val="002B559A"/>
    <w:rsid w:val="002D5804"/>
    <w:rsid w:val="002E002F"/>
    <w:rsid w:val="003071B8"/>
    <w:rsid w:val="003225BC"/>
    <w:rsid w:val="00324579"/>
    <w:rsid w:val="00337611"/>
    <w:rsid w:val="00354653"/>
    <w:rsid w:val="003612AD"/>
    <w:rsid w:val="00382BA8"/>
    <w:rsid w:val="00385CF9"/>
    <w:rsid w:val="003C3B92"/>
    <w:rsid w:val="0042398E"/>
    <w:rsid w:val="00445BF2"/>
    <w:rsid w:val="00473F98"/>
    <w:rsid w:val="0047722E"/>
    <w:rsid w:val="005154CA"/>
    <w:rsid w:val="00526C84"/>
    <w:rsid w:val="0053101F"/>
    <w:rsid w:val="0053148A"/>
    <w:rsid w:val="00545191"/>
    <w:rsid w:val="005E52E9"/>
    <w:rsid w:val="00604C81"/>
    <w:rsid w:val="00656325"/>
    <w:rsid w:val="006748A9"/>
    <w:rsid w:val="0068166D"/>
    <w:rsid w:val="006A23B9"/>
    <w:rsid w:val="006E59A0"/>
    <w:rsid w:val="006E77F3"/>
    <w:rsid w:val="00717496"/>
    <w:rsid w:val="00730293"/>
    <w:rsid w:val="00740BDB"/>
    <w:rsid w:val="00763589"/>
    <w:rsid w:val="00794453"/>
    <w:rsid w:val="007A4F85"/>
    <w:rsid w:val="007F6479"/>
    <w:rsid w:val="00812BF6"/>
    <w:rsid w:val="00841D1A"/>
    <w:rsid w:val="00842844"/>
    <w:rsid w:val="008C5154"/>
    <w:rsid w:val="008D466B"/>
    <w:rsid w:val="008E1134"/>
    <w:rsid w:val="008F11A9"/>
    <w:rsid w:val="00902CA4"/>
    <w:rsid w:val="00950EFB"/>
    <w:rsid w:val="0095488E"/>
    <w:rsid w:val="009600E5"/>
    <w:rsid w:val="00962747"/>
    <w:rsid w:val="0097003D"/>
    <w:rsid w:val="00980A7A"/>
    <w:rsid w:val="00A32B72"/>
    <w:rsid w:val="00A54983"/>
    <w:rsid w:val="00A62045"/>
    <w:rsid w:val="00A721DB"/>
    <w:rsid w:val="00AD4269"/>
    <w:rsid w:val="00B751DF"/>
    <w:rsid w:val="00BA0CB4"/>
    <w:rsid w:val="00BA5A67"/>
    <w:rsid w:val="00BB1214"/>
    <w:rsid w:val="00BC0EE1"/>
    <w:rsid w:val="00BC1F23"/>
    <w:rsid w:val="00BC3BBF"/>
    <w:rsid w:val="00BE3E88"/>
    <w:rsid w:val="00BF088A"/>
    <w:rsid w:val="00C12908"/>
    <w:rsid w:val="00C31B35"/>
    <w:rsid w:val="00C61263"/>
    <w:rsid w:val="00C63AFA"/>
    <w:rsid w:val="00C778AB"/>
    <w:rsid w:val="00C8452E"/>
    <w:rsid w:val="00D21F3A"/>
    <w:rsid w:val="00D403F7"/>
    <w:rsid w:val="00D6516C"/>
    <w:rsid w:val="00D76E3D"/>
    <w:rsid w:val="00D8499E"/>
    <w:rsid w:val="00DB7656"/>
    <w:rsid w:val="00DC35E3"/>
    <w:rsid w:val="00DD10BF"/>
    <w:rsid w:val="00E00856"/>
    <w:rsid w:val="00E16426"/>
    <w:rsid w:val="00E30C3B"/>
    <w:rsid w:val="00E421B4"/>
    <w:rsid w:val="00E62EF2"/>
    <w:rsid w:val="00EC6552"/>
    <w:rsid w:val="00ED44B4"/>
    <w:rsid w:val="00ED4B7B"/>
    <w:rsid w:val="00ED59B0"/>
    <w:rsid w:val="00F3025A"/>
    <w:rsid w:val="00F377AF"/>
    <w:rsid w:val="00F90BD3"/>
    <w:rsid w:val="00FC195B"/>
    <w:rsid w:val="00FE145D"/>
    <w:rsid w:val="015E7ABF"/>
    <w:rsid w:val="01657299"/>
    <w:rsid w:val="02563249"/>
    <w:rsid w:val="029643DD"/>
    <w:rsid w:val="02A35F6B"/>
    <w:rsid w:val="02B73009"/>
    <w:rsid w:val="02C168B2"/>
    <w:rsid w:val="03793CB6"/>
    <w:rsid w:val="03A00DBF"/>
    <w:rsid w:val="03E93EDF"/>
    <w:rsid w:val="03FA7903"/>
    <w:rsid w:val="0427763B"/>
    <w:rsid w:val="043B55E1"/>
    <w:rsid w:val="043D1395"/>
    <w:rsid w:val="048B5B18"/>
    <w:rsid w:val="04CD4E46"/>
    <w:rsid w:val="04F429F6"/>
    <w:rsid w:val="052A62FE"/>
    <w:rsid w:val="05402210"/>
    <w:rsid w:val="05651754"/>
    <w:rsid w:val="05833D13"/>
    <w:rsid w:val="05A5291E"/>
    <w:rsid w:val="063C54FE"/>
    <w:rsid w:val="064A5AAE"/>
    <w:rsid w:val="068753DD"/>
    <w:rsid w:val="06973FCE"/>
    <w:rsid w:val="069C5BF9"/>
    <w:rsid w:val="06AB483D"/>
    <w:rsid w:val="0717461E"/>
    <w:rsid w:val="071E663D"/>
    <w:rsid w:val="07880445"/>
    <w:rsid w:val="07963601"/>
    <w:rsid w:val="07DD7179"/>
    <w:rsid w:val="07FD7823"/>
    <w:rsid w:val="081E005B"/>
    <w:rsid w:val="08211E39"/>
    <w:rsid w:val="089B58E8"/>
    <w:rsid w:val="08F6678D"/>
    <w:rsid w:val="08FB6723"/>
    <w:rsid w:val="09325CAD"/>
    <w:rsid w:val="095A32E2"/>
    <w:rsid w:val="096C70E8"/>
    <w:rsid w:val="097C356D"/>
    <w:rsid w:val="098D5873"/>
    <w:rsid w:val="09917697"/>
    <w:rsid w:val="09B22DA2"/>
    <w:rsid w:val="09C33113"/>
    <w:rsid w:val="0A062494"/>
    <w:rsid w:val="0A514C39"/>
    <w:rsid w:val="0A615F97"/>
    <w:rsid w:val="0ABC3D47"/>
    <w:rsid w:val="0AD12796"/>
    <w:rsid w:val="0B5D72EA"/>
    <w:rsid w:val="0BAB26CE"/>
    <w:rsid w:val="0BCC40CF"/>
    <w:rsid w:val="0C397AA7"/>
    <w:rsid w:val="0C4508DB"/>
    <w:rsid w:val="0C542B66"/>
    <w:rsid w:val="0C6F308C"/>
    <w:rsid w:val="0CA9258F"/>
    <w:rsid w:val="0CB16257"/>
    <w:rsid w:val="0D23474E"/>
    <w:rsid w:val="0D2A4E96"/>
    <w:rsid w:val="0D3341E8"/>
    <w:rsid w:val="0D923992"/>
    <w:rsid w:val="0DA96D80"/>
    <w:rsid w:val="0DD5640A"/>
    <w:rsid w:val="0DFA4251"/>
    <w:rsid w:val="0E14224C"/>
    <w:rsid w:val="0E1E64AA"/>
    <w:rsid w:val="0E5E6829"/>
    <w:rsid w:val="0E807B7B"/>
    <w:rsid w:val="0E8B0EF8"/>
    <w:rsid w:val="0F035767"/>
    <w:rsid w:val="0F04480A"/>
    <w:rsid w:val="0F2804A4"/>
    <w:rsid w:val="0F302B48"/>
    <w:rsid w:val="0F6F18DE"/>
    <w:rsid w:val="0F7F5848"/>
    <w:rsid w:val="0F923739"/>
    <w:rsid w:val="0F98415F"/>
    <w:rsid w:val="0FA838A1"/>
    <w:rsid w:val="101142FA"/>
    <w:rsid w:val="104C6DB7"/>
    <w:rsid w:val="109D39BE"/>
    <w:rsid w:val="10BE0317"/>
    <w:rsid w:val="1163553E"/>
    <w:rsid w:val="12026CEC"/>
    <w:rsid w:val="12193FE6"/>
    <w:rsid w:val="122206E1"/>
    <w:rsid w:val="124500FE"/>
    <w:rsid w:val="125339CA"/>
    <w:rsid w:val="12536D05"/>
    <w:rsid w:val="125F425C"/>
    <w:rsid w:val="12A64C01"/>
    <w:rsid w:val="12C9142F"/>
    <w:rsid w:val="12E00054"/>
    <w:rsid w:val="13167205"/>
    <w:rsid w:val="137E3107"/>
    <w:rsid w:val="13841A98"/>
    <w:rsid w:val="13BF0916"/>
    <w:rsid w:val="13D0771B"/>
    <w:rsid w:val="14082713"/>
    <w:rsid w:val="140E6614"/>
    <w:rsid w:val="14114443"/>
    <w:rsid w:val="143115C5"/>
    <w:rsid w:val="143B1C63"/>
    <w:rsid w:val="14705146"/>
    <w:rsid w:val="148F22F8"/>
    <w:rsid w:val="14AB785E"/>
    <w:rsid w:val="14C1259F"/>
    <w:rsid w:val="157331FB"/>
    <w:rsid w:val="158A7283"/>
    <w:rsid w:val="15AC5283"/>
    <w:rsid w:val="15AF523B"/>
    <w:rsid w:val="169128ED"/>
    <w:rsid w:val="16EF7675"/>
    <w:rsid w:val="174B4E44"/>
    <w:rsid w:val="17A42B31"/>
    <w:rsid w:val="17B0475D"/>
    <w:rsid w:val="17DB45B1"/>
    <w:rsid w:val="17E339CA"/>
    <w:rsid w:val="18102F81"/>
    <w:rsid w:val="183A41B2"/>
    <w:rsid w:val="184932BF"/>
    <w:rsid w:val="18737477"/>
    <w:rsid w:val="18775933"/>
    <w:rsid w:val="190016E7"/>
    <w:rsid w:val="19327E9E"/>
    <w:rsid w:val="196B1CC8"/>
    <w:rsid w:val="19CC4017"/>
    <w:rsid w:val="1A154FA7"/>
    <w:rsid w:val="1A30386B"/>
    <w:rsid w:val="1A4A58B8"/>
    <w:rsid w:val="1A6F3B04"/>
    <w:rsid w:val="1A8D48B0"/>
    <w:rsid w:val="1A9162E1"/>
    <w:rsid w:val="1A9A4293"/>
    <w:rsid w:val="1AB05240"/>
    <w:rsid w:val="1AF15935"/>
    <w:rsid w:val="1B016B8F"/>
    <w:rsid w:val="1B444387"/>
    <w:rsid w:val="1B536E3E"/>
    <w:rsid w:val="1B616AF7"/>
    <w:rsid w:val="1B9A2EF8"/>
    <w:rsid w:val="1BAD2166"/>
    <w:rsid w:val="1BFE3F3E"/>
    <w:rsid w:val="1C6E54B6"/>
    <w:rsid w:val="1C8F46E1"/>
    <w:rsid w:val="1CEB15E1"/>
    <w:rsid w:val="1D0B133D"/>
    <w:rsid w:val="1D583C08"/>
    <w:rsid w:val="1D5945CA"/>
    <w:rsid w:val="1D6E43D9"/>
    <w:rsid w:val="1DC007E8"/>
    <w:rsid w:val="1DD9703E"/>
    <w:rsid w:val="1DF42A73"/>
    <w:rsid w:val="1DFF4652"/>
    <w:rsid w:val="1E3B19CF"/>
    <w:rsid w:val="1E5715AC"/>
    <w:rsid w:val="1E8A7C34"/>
    <w:rsid w:val="1E9300AE"/>
    <w:rsid w:val="1E9846FB"/>
    <w:rsid w:val="1EC30141"/>
    <w:rsid w:val="1F9075D0"/>
    <w:rsid w:val="1FB47B9E"/>
    <w:rsid w:val="1FBF3884"/>
    <w:rsid w:val="1FCA31EA"/>
    <w:rsid w:val="20085AEA"/>
    <w:rsid w:val="204C263E"/>
    <w:rsid w:val="20595491"/>
    <w:rsid w:val="205D719C"/>
    <w:rsid w:val="20706283"/>
    <w:rsid w:val="20713616"/>
    <w:rsid w:val="208E165D"/>
    <w:rsid w:val="20C11E3A"/>
    <w:rsid w:val="212918A7"/>
    <w:rsid w:val="216C0D12"/>
    <w:rsid w:val="21824EC9"/>
    <w:rsid w:val="2196253E"/>
    <w:rsid w:val="21AB3115"/>
    <w:rsid w:val="21ED3238"/>
    <w:rsid w:val="223E3F75"/>
    <w:rsid w:val="22BC1581"/>
    <w:rsid w:val="22EB65F5"/>
    <w:rsid w:val="22FC6496"/>
    <w:rsid w:val="232B7EF9"/>
    <w:rsid w:val="236305F7"/>
    <w:rsid w:val="239645AB"/>
    <w:rsid w:val="23B012F5"/>
    <w:rsid w:val="23C165BD"/>
    <w:rsid w:val="23F30B3C"/>
    <w:rsid w:val="23F53A56"/>
    <w:rsid w:val="240D2EB3"/>
    <w:rsid w:val="245064F0"/>
    <w:rsid w:val="245A562E"/>
    <w:rsid w:val="245D2EB0"/>
    <w:rsid w:val="24811C80"/>
    <w:rsid w:val="249520AE"/>
    <w:rsid w:val="24AF6D29"/>
    <w:rsid w:val="24EA2A7E"/>
    <w:rsid w:val="253943AB"/>
    <w:rsid w:val="253F5E67"/>
    <w:rsid w:val="256E2E88"/>
    <w:rsid w:val="259D40C5"/>
    <w:rsid w:val="25B65977"/>
    <w:rsid w:val="25CA3EBC"/>
    <w:rsid w:val="25F466C7"/>
    <w:rsid w:val="25FF61BB"/>
    <w:rsid w:val="266B6998"/>
    <w:rsid w:val="269E49B5"/>
    <w:rsid w:val="26A6745F"/>
    <w:rsid w:val="26C80D27"/>
    <w:rsid w:val="26CD5101"/>
    <w:rsid w:val="26DA72EF"/>
    <w:rsid w:val="274F1027"/>
    <w:rsid w:val="279540FE"/>
    <w:rsid w:val="27D23CA0"/>
    <w:rsid w:val="27E90C75"/>
    <w:rsid w:val="28165D46"/>
    <w:rsid w:val="28586B89"/>
    <w:rsid w:val="285C7740"/>
    <w:rsid w:val="28853277"/>
    <w:rsid w:val="289E2EAA"/>
    <w:rsid w:val="28D63CF9"/>
    <w:rsid w:val="290851AA"/>
    <w:rsid w:val="292E3FC0"/>
    <w:rsid w:val="29410BD4"/>
    <w:rsid w:val="29612748"/>
    <w:rsid w:val="29700897"/>
    <w:rsid w:val="29806EBA"/>
    <w:rsid w:val="29900DC0"/>
    <w:rsid w:val="29B978AD"/>
    <w:rsid w:val="2A1269BF"/>
    <w:rsid w:val="2A4E113A"/>
    <w:rsid w:val="2A5D1E19"/>
    <w:rsid w:val="2A6223F8"/>
    <w:rsid w:val="2A626FAE"/>
    <w:rsid w:val="2A8E10A9"/>
    <w:rsid w:val="2ACC3E67"/>
    <w:rsid w:val="2B243C3D"/>
    <w:rsid w:val="2B2727D6"/>
    <w:rsid w:val="2B3C34DC"/>
    <w:rsid w:val="2B6A4A9B"/>
    <w:rsid w:val="2B8F4F5A"/>
    <w:rsid w:val="2BAB1595"/>
    <w:rsid w:val="2C6048E2"/>
    <w:rsid w:val="2C81040E"/>
    <w:rsid w:val="2CCE50F1"/>
    <w:rsid w:val="2CDD3A14"/>
    <w:rsid w:val="2D2E614D"/>
    <w:rsid w:val="2D83512E"/>
    <w:rsid w:val="2DB879C8"/>
    <w:rsid w:val="2DD33585"/>
    <w:rsid w:val="2E105092"/>
    <w:rsid w:val="2E2D494C"/>
    <w:rsid w:val="2E390D58"/>
    <w:rsid w:val="2E982860"/>
    <w:rsid w:val="2EFA6A20"/>
    <w:rsid w:val="2F0B187A"/>
    <w:rsid w:val="2F347D1F"/>
    <w:rsid w:val="2F5533EE"/>
    <w:rsid w:val="2F785EDC"/>
    <w:rsid w:val="2F861794"/>
    <w:rsid w:val="2F8C37D6"/>
    <w:rsid w:val="2FA00E36"/>
    <w:rsid w:val="2FAE1614"/>
    <w:rsid w:val="2FCD1581"/>
    <w:rsid w:val="2FD6301A"/>
    <w:rsid w:val="30680388"/>
    <w:rsid w:val="30766CDC"/>
    <w:rsid w:val="309616DC"/>
    <w:rsid w:val="309637AC"/>
    <w:rsid w:val="30AC3D18"/>
    <w:rsid w:val="30BB0E2D"/>
    <w:rsid w:val="30C1448A"/>
    <w:rsid w:val="30E37C3A"/>
    <w:rsid w:val="311D1359"/>
    <w:rsid w:val="316719E8"/>
    <w:rsid w:val="31811B2B"/>
    <w:rsid w:val="31E23C54"/>
    <w:rsid w:val="32125ED4"/>
    <w:rsid w:val="321268D7"/>
    <w:rsid w:val="32465F66"/>
    <w:rsid w:val="327D7578"/>
    <w:rsid w:val="328875BB"/>
    <w:rsid w:val="328A312A"/>
    <w:rsid w:val="32C95982"/>
    <w:rsid w:val="331D79A3"/>
    <w:rsid w:val="33554610"/>
    <w:rsid w:val="3372258F"/>
    <w:rsid w:val="3375245A"/>
    <w:rsid w:val="33BE296F"/>
    <w:rsid w:val="340F6600"/>
    <w:rsid w:val="34142548"/>
    <w:rsid w:val="343B4EE1"/>
    <w:rsid w:val="35AB1CB2"/>
    <w:rsid w:val="35C67918"/>
    <w:rsid w:val="36136AC4"/>
    <w:rsid w:val="36645901"/>
    <w:rsid w:val="36767505"/>
    <w:rsid w:val="368F34D7"/>
    <w:rsid w:val="3693660F"/>
    <w:rsid w:val="36A30BDE"/>
    <w:rsid w:val="36E11B65"/>
    <w:rsid w:val="36E3038B"/>
    <w:rsid w:val="37922F20"/>
    <w:rsid w:val="37E64CAE"/>
    <w:rsid w:val="37F64F42"/>
    <w:rsid w:val="38A86475"/>
    <w:rsid w:val="39072B4E"/>
    <w:rsid w:val="397063B9"/>
    <w:rsid w:val="39832FA1"/>
    <w:rsid w:val="39914E81"/>
    <w:rsid w:val="3A196D26"/>
    <w:rsid w:val="3A2F66B0"/>
    <w:rsid w:val="3A6976AD"/>
    <w:rsid w:val="3A917A2D"/>
    <w:rsid w:val="3A9A1A86"/>
    <w:rsid w:val="3A9F7919"/>
    <w:rsid w:val="3AB019C0"/>
    <w:rsid w:val="3B0C5255"/>
    <w:rsid w:val="3B8C47FA"/>
    <w:rsid w:val="3BCF62C5"/>
    <w:rsid w:val="3C2E0D6F"/>
    <w:rsid w:val="3CBD2265"/>
    <w:rsid w:val="3CBE2A08"/>
    <w:rsid w:val="3D475D0C"/>
    <w:rsid w:val="3D566573"/>
    <w:rsid w:val="3D6E53E8"/>
    <w:rsid w:val="3DA368F5"/>
    <w:rsid w:val="3DA750A5"/>
    <w:rsid w:val="3DC0779B"/>
    <w:rsid w:val="3DF702BF"/>
    <w:rsid w:val="3DFC1F55"/>
    <w:rsid w:val="3E3249D1"/>
    <w:rsid w:val="3E4C72EB"/>
    <w:rsid w:val="3EAB0621"/>
    <w:rsid w:val="3EB35111"/>
    <w:rsid w:val="3EEB035E"/>
    <w:rsid w:val="3F3378D9"/>
    <w:rsid w:val="3F827A7D"/>
    <w:rsid w:val="402472B0"/>
    <w:rsid w:val="402F28A3"/>
    <w:rsid w:val="403509F0"/>
    <w:rsid w:val="405E5D14"/>
    <w:rsid w:val="40752291"/>
    <w:rsid w:val="40DD043F"/>
    <w:rsid w:val="412E32C5"/>
    <w:rsid w:val="4134777A"/>
    <w:rsid w:val="416C077D"/>
    <w:rsid w:val="41844A99"/>
    <w:rsid w:val="426B2A31"/>
    <w:rsid w:val="42792A9C"/>
    <w:rsid w:val="42C32DD6"/>
    <w:rsid w:val="42EC59B7"/>
    <w:rsid w:val="439F7F84"/>
    <w:rsid w:val="43BD2F39"/>
    <w:rsid w:val="442B130E"/>
    <w:rsid w:val="443056D2"/>
    <w:rsid w:val="44485DFE"/>
    <w:rsid w:val="445E3D78"/>
    <w:rsid w:val="44666E73"/>
    <w:rsid w:val="44925B46"/>
    <w:rsid w:val="44A632DE"/>
    <w:rsid w:val="453B7390"/>
    <w:rsid w:val="459C1399"/>
    <w:rsid w:val="45AE12D3"/>
    <w:rsid w:val="465578C4"/>
    <w:rsid w:val="4672717E"/>
    <w:rsid w:val="46B664BC"/>
    <w:rsid w:val="46D274A5"/>
    <w:rsid w:val="46DB3F9B"/>
    <w:rsid w:val="472F248D"/>
    <w:rsid w:val="4731393A"/>
    <w:rsid w:val="474829F7"/>
    <w:rsid w:val="474D2917"/>
    <w:rsid w:val="47C55CAB"/>
    <w:rsid w:val="47ED593F"/>
    <w:rsid w:val="487F2249"/>
    <w:rsid w:val="48AC1151"/>
    <w:rsid w:val="48BA065B"/>
    <w:rsid w:val="48F66A40"/>
    <w:rsid w:val="490F78AA"/>
    <w:rsid w:val="49A962CC"/>
    <w:rsid w:val="49D34EF9"/>
    <w:rsid w:val="49DF5D4F"/>
    <w:rsid w:val="49FE1519"/>
    <w:rsid w:val="4A801880"/>
    <w:rsid w:val="4A9D223F"/>
    <w:rsid w:val="4AC41CB0"/>
    <w:rsid w:val="4B0871E1"/>
    <w:rsid w:val="4B3B16B3"/>
    <w:rsid w:val="4B4B6B11"/>
    <w:rsid w:val="4BBD2846"/>
    <w:rsid w:val="4BCB2107"/>
    <w:rsid w:val="4C1C0BBA"/>
    <w:rsid w:val="4C9B06F2"/>
    <w:rsid w:val="4CCA6C02"/>
    <w:rsid w:val="4D047F33"/>
    <w:rsid w:val="4D764021"/>
    <w:rsid w:val="4DD1220F"/>
    <w:rsid w:val="4DF958DE"/>
    <w:rsid w:val="4E0A2E51"/>
    <w:rsid w:val="4E1D3865"/>
    <w:rsid w:val="4EAE4A7E"/>
    <w:rsid w:val="4EC34CA3"/>
    <w:rsid w:val="4F4B1FBC"/>
    <w:rsid w:val="4F70497A"/>
    <w:rsid w:val="4FDC285B"/>
    <w:rsid w:val="4FED1CE3"/>
    <w:rsid w:val="501A194F"/>
    <w:rsid w:val="504812BF"/>
    <w:rsid w:val="509E2C7A"/>
    <w:rsid w:val="50A42512"/>
    <w:rsid w:val="5108517E"/>
    <w:rsid w:val="515B7AB6"/>
    <w:rsid w:val="51815D90"/>
    <w:rsid w:val="51821322"/>
    <w:rsid w:val="518D193E"/>
    <w:rsid w:val="51B82039"/>
    <w:rsid w:val="51DB65CE"/>
    <w:rsid w:val="52240C94"/>
    <w:rsid w:val="52554334"/>
    <w:rsid w:val="528368D2"/>
    <w:rsid w:val="528D6FFD"/>
    <w:rsid w:val="528F089F"/>
    <w:rsid w:val="52CF2EEF"/>
    <w:rsid w:val="52DA6D73"/>
    <w:rsid w:val="533D25EF"/>
    <w:rsid w:val="538F15D7"/>
    <w:rsid w:val="53941785"/>
    <w:rsid w:val="53B71878"/>
    <w:rsid w:val="53CB0C50"/>
    <w:rsid w:val="53D41E35"/>
    <w:rsid w:val="540F69A8"/>
    <w:rsid w:val="548C18CF"/>
    <w:rsid w:val="54BB7784"/>
    <w:rsid w:val="54C00A95"/>
    <w:rsid w:val="54EA17FD"/>
    <w:rsid w:val="54F2703D"/>
    <w:rsid w:val="55C93DE9"/>
    <w:rsid w:val="55F22E63"/>
    <w:rsid w:val="56426BA7"/>
    <w:rsid w:val="568F48D1"/>
    <w:rsid w:val="569152E7"/>
    <w:rsid w:val="56A30489"/>
    <w:rsid w:val="5741698F"/>
    <w:rsid w:val="57427BDA"/>
    <w:rsid w:val="5747096D"/>
    <w:rsid w:val="5757410D"/>
    <w:rsid w:val="5777761B"/>
    <w:rsid w:val="57BA7D5F"/>
    <w:rsid w:val="57F37157"/>
    <w:rsid w:val="580D785B"/>
    <w:rsid w:val="58501705"/>
    <w:rsid w:val="58944524"/>
    <w:rsid w:val="58A15F20"/>
    <w:rsid w:val="58EF6387"/>
    <w:rsid w:val="59606872"/>
    <w:rsid w:val="596B4AC3"/>
    <w:rsid w:val="597E65F3"/>
    <w:rsid w:val="599A0524"/>
    <w:rsid w:val="59BF5D28"/>
    <w:rsid w:val="5A43346E"/>
    <w:rsid w:val="5A8769A9"/>
    <w:rsid w:val="5AFB43DD"/>
    <w:rsid w:val="5BAC7FD5"/>
    <w:rsid w:val="5BB7038E"/>
    <w:rsid w:val="5BE111C5"/>
    <w:rsid w:val="5BEE2E65"/>
    <w:rsid w:val="5C1349D8"/>
    <w:rsid w:val="5C1702CA"/>
    <w:rsid w:val="5C3A1B6C"/>
    <w:rsid w:val="5C531C6C"/>
    <w:rsid w:val="5C935AFD"/>
    <w:rsid w:val="5CEE5DAA"/>
    <w:rsid w:val="5D314FDC"/>
    <w:rsid w:val="5D3E4E02"/>
    <w:rsid w:val="5D470BB0"/>
    <w:rsid w:val="5D5A10AF"/>
    <w:rsid w:val="5D6C54BD"/>
    <w:rsid w:val="5D7438B1"/>
    <w:rsid w:val="5DB84D37"/>
    <w:rsid w:val="5DDE1C88"/>
    <w:rsid w:val="5E32489F"/>
    <w:rsid w:val="5E5D1AA1"/>
    <w:rsid w:val="5E5F5C55"/>
    <w:rsid w:val="5E642C67"/>
    <w:rsid w:val="5EC26B85"/>
    <w:rsid w:val="5F4328A6"/>
    <w:rsid w:val="5F6B1897"/>
    <w:rsid w:val="5FAE2BF4"/>
    <w:rsid w:val="5FB67C3B"/>
    <w:rsid w:val="5FBA25D2"/>
    <w:rsid w:val="5FDE7A11"/>
    <w:rsid w:val="5FE36C49"/>
    <w:rsid w:val="5FE63D51"/>
    <w:rsid w:val="6039524B"/>
    <w:rsid w:val="605F413E"/>
    <w:rsid w:val="60613951"/>
    <w:rsid w:val="60922371"/>
    <w:rsid w:val="60A94B7E"/>
    <w:rsid w:val="60B700BE"/>
    <w:rsid w:val="60CF0268"/>
    <w:rsid w:val="60F129F4"/>
    <w:rsid w:val="61276060"/>
    <w:rsid w:val="612F5AC3"/>
    <w:rsid w:val="616079BB"/>
    <w:rsid w:val="61D7130A"/>
    <w:rsid w:val="61EC1A20"/>
    <w:rsid w:val="61F9432F"/>
    <w:rsid w:val="625C7853"/>
    <w:rsid w:val="628F48AA"/>
    <w:rsid w:val="631349DD"/>
    <w:rsid w:val="6315690E"/>
    <w:rsid w:val="637132C3"/>
    <w:rsid w:val="63954738"/>
    <w:rsid w:val="63B825AB"/>
    <w:rsid w:val="63BF65F2"/>
    <w:rsid w:val="64360914"/>
    <w:rsid w:val="644A3AD8"/>
    <w:rsid w:val="64BE032F"/>
    <w:rsid w:val="651E428D"/>
    <w:rsid w:val="65556EA6"/>
    <w:rsid w:val="65635B30"/>
    <w:rsid w:val="657B2E13"/>
    <w:rsid w:val="658D78C2"/>
    <w:rsid w:val="65D35E34"/>
    <w:rsid w:val="65E36806"/>
    <w:rsid w:val="66366313"/>
    <w:rsid w:val="66441CD2"/>
    <w:rsid w:val="66E62207"/>
    <w:rsid w:val="66FB1337"/>
    <w:rsid w:val="678E4353"/>
    <w:rsid w:val="67B74FFF"/>
    <w:rsid w:val="67F75B10"/>
    <w:rsid w:val="682A7EF8"/>
    <w:rsid w:val="68736444"/>
    <w:rsid w:val="689768B6"/>
    <w:rsid w:val="68BB6777"/>
    <w:rsid w:val="69007D1F"/>
    <w:rsid w:val="694B712F"/>
    <w:rsid w:val="69662D7E"/>
    <w:rsid w:val="698A41E6"/>
    <w:rsid w:val="699233EA"/>
    <w:rsid w:val="69AC23CC"/>
    <w:rsid w:val="69AD0EBB"/>
    <w:rsid w:val="69DC5EEC"/>
    <w:rsid w:val="69FF19FD"/>
    <w:rsid w:val="6A037D61"/>
    <w:rsid w:val="6A096D61"/>
    <w:rsid w:val="6A4A499F"/>
    <w:rsid w:val="6A556780"/>
    <w:rsid w:val="6A6A289D"/>
    <w:rsid w:val="6A8B0E6D"/>
    <w:rsid w:val="6AE22556"/>
    <w:rsid w:val="6B087B6F"/>
    <w:rsid w:val="6B4D1A38"/>
    <w:rsid w:val="6BF92A7D"/>
    <w:rsid w:val="6C2327D8"/>
    <w:rsid w:val="6C7149FD"/>
    <w:rsid w:val="6C9F11B7"/>
    <w:rsid w:val="6CAF10A1"/>
    <w:rsid w:val="6CC94176"/>
    <w:rsid w:val="6CE1457B"/>
    <w:rsid w:val="6D297BB1"/>
    <w:rsid w:val="6D970EBC"/>
    <w:rsid w:val="6DA36294"/>
    <w:rsid w:val="6DB840C1"/>
    <w:rsid w:val="6E1C10F7"/>
    <w:rsid w:val="6E29556F"/>
    <w:rsid w:val="6E444387"/>
    <w:rsid w:val="6E4E6559"/>
    <w:rsid w:val="6E9156CE"/>
    <w:rsid w:val="6F7F5885"/>
    <w:rsid w:val="6F842CFB"/>
    <w:rsid w:val="6F99045A"/>
    <w:rsid w:val="6FD81DB9"/>
    <w:rsid w:val="700A7D51"/>
    <w:rsid w:val="703E3C9B"/>
    <w:rsid w:val="704D0DE9"/>
    <w:rsid w:val="70987786"/>
    <w:rsid w:val="70E20B00"/>
    <w:rsid w:val="70E44D6D"/>
    <w:rsid w:val="70E80345"/>
    <w:rsid w:val="71BE7BE9"/>
    <w:rsid w:val="721F6BA2"/>
    <w:rsid w:val="722E1AFB"/>
    <w:rsid w:val="722E788D"/>
    <w:rsid w:val="72392BFE"/>
    <w:rsid w:val="725E5F38"/>
    <w:rsid w:val="72AF3AD4"/>
    <w:rsid w:val="72B322FD"/>
    <w:rsid w:val="72BF4320"/>
    <w:rsid w:val="72E37991"/>
    <w:rsid w:val="730E4205"/>
    <w:rsid w:val="73344E15"/>
    <w:rsid w:val="73491CB9"/>
    <w:rsid w:val="736C359E"/>
    <w:rsid w:val="73B31600"/>
    <w:rsid w:val="73D145A8"/>
    <w:rsid w:val="748178C4"/>
    <w:rsid w:val="749425EF"/>
    <w:rsid w:val="749E7807"/>
    <w:rsid w:val="74A53A9B"/>
    <w:rsid w:val="74C45A2E"/>
    <w:rsid w:val="74C56F57"/>
    <w:rsid w:val="74CF7820"/>
    <w:rsid w:val="74E44EC5"/>
    <w:rsid w:val="752E47FD"/>
    <w:rsid w:val="760A2780"/>
    <w:rsid w:val="7616172D"/>
    <w:rsid w:val="761A6FCE"/>
    <w:rsid w:val="76205A85"/>
    <w:rsid w:val="76240F46"/>
    <w:rsid w:val="76A536C1"/>
    <w:rsid w:val="76BA390C"/>
    <w:rsid w:val="77265300"/>
    <w:rsid w:val="77286A75"/>
    <w:rsid w:val="779A203C"/>
    <w:rsid w:val="77A5606D"/>
    <w:rsid w:val="77C501DF"/>
    <w:rsid w:val="780734E0"/>
    <w:rsid w:val="782A42A3"/>
    <w:rsid w:val="787103E5"/>
    <w:rsid w:val="787929E4"/>
    <w:rsid w:val="788717D0"/>
    <w:rsid w:val="789F1C3E"/>
    <w:rsid w:val="792B411F"/>
    <w:rsid w:val="795B73F7"/>
    <w:rsid w:val="7964154D"/>
    <w:rsid w:val="798C1B48"/>
    <w:rsid w:val="7A216964"/>
    <w:rsid w:val="7AB665A7"/>
    <w:rsid w:val="7AF67F01"/>
    <w:rsid w:val="7B375D5B"/>
    <w:rsid w:val="7B566E65"/>
    <w:rsid w:val="7B9709F3"/>
    <w:rsid w:val="7BD65ABB"/>
    <w:rsid w:val="7C066689"/>
    <w:rsid w:val="7C227ABB"/>
    <w:rsid w:val="7C25450C"/>
    <w:rsid w:val="7C563D1B"/>
    <w:rsid w:val="7C572FEE"/>
    <w:rsid w:val="7C67529D"/>
    <w:rsid w:val="7CE50E0A"/>
    <w:rsid w:val="7CEA2858"/>
    <w:rsid w:val="7D2D3F1E"/>
    <w:rsid w:val="7D715844"/>
    <w:rsid w:val="7D725EAD"/>
    <w:rsid w:val="7D9E16D8"/>
    <w:rsid w:val="7DBA664F"/>
    <w:rsid w:val="7DD951E5"/>
    <w:rsid w:val="7E0C677A"/>
    <w:rsid w:val="7E2645BD"/>
    <w:rsid w:val="7E5B55F3"/>
    <w:rsid w:val="7E9F30C9"/>
    <w:rsid w:val="7EA441F1"/>
    <w:rsid w:val="7ED06A30"/>
    <w:rsid w:val="7F0837D4"/>
    <w:rsid w:val="7F086F96"/>
    <w:rsid w:val="7F0E6E10"/>
    <w:rsid w:val="7F5D5127"/>
    <w:rsid w:val="7FC855E3"/>
    <w:rsid w:val="7FCA5A07"/>
    <w:rsid w:val="7FCE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rPr>
      <w:rFonts w:ascii="Calibri" w:hAnsi="Calibri" w:cs="宋体"/>
      <w:szCs w:val="22"/>
    </w:rPr>
  </w:style>
  <w:style w:type="paragraph" w:styleId="5">
    <w:name w:val="Body Text"/>
    <w:basedOn w:val="1"/>
    <w:qFormat/>
    <w:uiPriority w:val="0"/>
    <w:pPr>
      <w:spacing w:line="560" w:lineRule="exact"/>
      <w:jc w:val="center"/>
    </w:pPr>
    <w:rPr>
      <w:rFonts w:eastAsia="华文中宋"/>
      <w:sz w:val="44"/>
    </w:rPr>
  </w:style>
  <w:style w:type="paragraph" w:styleId="6">
    <w:name w:val="Body Text Indent"/>
    <w:basedOn w:val="1"/>
    <w:qFormat/>
    <w:uiPriority w:val="0"/>
    <w:pPr>
      <w:spacing w:after="120"/>
      <w:ind w:left="420" w:leftChars="200"/>
    </w:pPr>
  </w:style>
  <w:style w:type="paragraph" w:styleId="7">
    <w:name w:val="Date"/>
    <w:basedOn w:val="1"/>
    <w:next w:val="1"/>
    <w:link w:val="22"/>
    <w:qFormat/>
    <w:uiPriority w:val="0"/>
    <w:pPr>
      <w:ind w:left="100" w:leftChars="2500"/>
    </w:pPr>
  </w:style>
  <w:style w:type="paragraph" w:styleId="8">
    <w:name w:val="Balloon Text"/>
    <w:basedOn w:val="1"/>
    <w:link w:val="2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5"/>
    <w:qFormat/>
    <w:uiPriority w:val="99"/>
    <w:pPr>
      <w:ind w:firstLine="420" w:firstLineChars="100"/>
    </w:pPr>
  </w:style>
  <w:style w:type="table" w:styleId="13">
    <w:name w:val="Table Grid"/>
    <w:basedOn w:val="12"/>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FollowedHyperlink"/>
    <w:qFormat/>
    <w:uiPriority w:val="0"/>
    <w:rPr>
      <w:color w:val="800080"/>
      <w:u w:val="single"/>
    </w:rPr>
  </w:style>
  <w:style w:type="character" w:customStyle="1" w:styleId="17">
    <w:name w:val="font61"/>
    <w:basedOn w:val="14"/>
    <w:qFormat/>
    <w:uiPriority w:val="0"/>
    <w:rPr>
      <w:rFonts w:hint="default" w:ascii="Arial" w:hAnsi="Arial" w:cs="Arial"/>
      <w:b/>
      <w:color w:val="FFFFFF"/>
      <w:sz w:val="22"/>
      <w:szCs w:val="22"/>
      <w:u w:val="none"/>
    </w:rPr>
  </w:style>
  <w:style w:type="character" w:customStyle="1" w:styleId="18">
    <w:name w:val="font51"/>
    <w:basedOn w:val="14"/>
    <w:qFormat/>
    <w:uiPriority w:val="0"/>
    <w:rPr>
      <w:rFonts w:hint="eastAsia" w:ascii="宋体" w:hAnsi="宋体" w:eastAsia="宋体" w:cs="宋体"/>
      <w:b/>
      <w:color w:val="FFFFFF"/>
      <w:sz w:val="22"/>
      <w:szCs w:val="22"/>
      <w:u w:val="none"/>
    </w:rPr>
  </w:style>
  <w:style w:type="character" w:customStyle="1" w:styleId="19">
    <w:name w:val="页眉 字符"/>
    <w:basedOn w:val="14"/>
    <w:link w:val="10"/>
    <w:qFormat/>
    <w:uiPriority w:val="0"/>
    <w:rPr>
      <w:rFonts w:asciiTheme="minorHAnsi" w:hAnsiTheme="minorHAnsi" w:eastAsiaTheme="minorEastAsia" w:cstheme="minorBidi"/>
      <w:kern w:val="2"/>
      <w:sz w:val="18"/>
      <w:szCs w:val="18"/>
    </w:rPr>
  </w:style>
  <w:style w:type="character" w:customStyle="1" w:styleId="20">
    <w:name w:val="页脚 字符"/>
    <w:basedOn w:val="14"/>
    <w:link w:val="9"/>
    <w:qFormat/>
    <w:uiPriority w:val="99"/>
    <w:rPr>
      <w:rFonts w:asciiTheme="minorHAnsi" w:hAnsiTheme="minorHAnsi" w:eastAsiaTheme="minorEastAsia" w:cstheme="minorBidi"/>
      <w:kern w:val="2"/>
      <w:sz w:val="18"/>
      <w:szCs w:val="18"/>
    </w:rPr>
  </w:style>
  <w:style w:type="character" w:customStyle="1" w:styleId="21">
    <w:name w:val="批注框文本 字符"/>
    <w:basedOn w:val="14"/>
    <w:link w:val="8"/>
    <w:qFormat/>
    <w:uiPriority w:val="0"/>
    <w:rPr>
      <w:rFonts w:asciiTheme="minorHAnsi" w:hAnsiTheme="minorHAnsi" w:eastAsiaTheme="minorEastAsia" w:cstheme="minorBidi"/>
      <w:kern w:val="2"/>
      <w:sz w:val="18"/>
      <w:szCs w:val="18"/>
    </w:rPr>
  </w:style>
  <w:style w:type="character" w:customStyle="1" w:styleId="22">
    <w:name w:val="日期 字符"/>
    <w:basedOn w:val="14"/>
    <w:link w:val="7"/>
    <w:qFormat/>
    <w:uiPriority w:val="0"/>
    <w:rPr>
      <w:rFonts w:asciiTheme="minorHAnsi" w:hAnsiTheme="minorHAnsi" w:eastAsiaTheme="minorEastAsia" w:cstheme="minorBidi"/>
      <w:kern w:val="2"/>
      <w:sz w:val="21"/>
      <w:szCs w:val="24"/>
    </w:rPr>
  </w:style>
  <w:style w:type="table" w:customStyle="1" w:styleId="23">
    <w:name w:val="网格型1"/>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24">
    <w:name w:val="List Paragraph"/>
    <w:basedOn w:val="1"/>
    <w:qFormat/>
    <w:uiPriority w:val="34"/>
    <w:pPr>
      <w:ind w:firstLine="420" w:firstLineChars="200"/>
    </w:pPr>
    <w:rPr>
      <w:rFonts w:ascii="Times New Roman" w:hAnsi="Times New Roman" w:eastAsia="宋体" w:cs="Times New Roman"/>
    </w:rPr>
  </w:style>
  <w:style w:type="table" w:customStyle="1" w:styleId="25">
    <w:name w:val="网格型2"/>
    <w:basedOn w:val="1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_Style 8"/>
    <w:basedOn w:val="1"/>
    <w:qFormat/>
    <w:uiPriority w:val="0"/>
    <w:rPr>
      <w:rFonts w:ascii="Times New Roman" w:hAnsi="Times New Roman" w:eastAsia="宋体" w:cs="Times New Roman"/>
    </w:rPr>
  </w:style>
  <w:style w:type="table" w:customStyle="1" w:styleId="27">
    <w:name w:val="网格型3"/>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NormalCharacter"/>
    <w:semiHidden/>
    <w:qFormat/>
    <w:uiPriority w:val="0"/>
  </w:style>
  <w:style w:type="paragraph" w:customStyle="1" w:styleId="29">
    <w:name w:val="表格文字"/>
    <w:basedOn w:val="1"/>
    <w:qFormat/>
    <w:uiPriority w:val="0"/>
    <w:pPr>
      <w:spacing w:before="25" w:after="25"/>
      <w:jc w:val="left"/>
    </w:pPr>
    <w:rPr>
      <w:bCs/>
      <w:spacing w:val="1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1EFB1-7D86-4B6C-B494-4CDEDEB94161}">
  <ds:schemaRefs/>
</ds:datastoreItem>
</file>

<file path=docProps/app.xml><?xml version="1.0" encoding="utf-8"?>
<Properties xmlns="http://schemas.openxmlformats.org/officeDocument/2006/extended-properties" xmlns:vt="http://schemas.openxmlformats.org/officeDocument/2006/docPropsVTypes">
  <Template>Normal</Template>
  <Pages>2</Pages>
  <Words>104</Words>
  <Characters>598</Characters>
  <Lines>4</Lines>
  <Paragraphs>1</Paragraphs>
  <TotalTime>0</TotalTime>
  <ScaleCrop>false</ScaleCrop>
  <LinksUpToDate>false</LinksUpToDate>
  <CharactersWithSpaces>701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Administrator</cp:lastModifiedBy>
  <cp:lastPrinted>2020-09-30T00:38:00Z</cp:lastPrinted>
  <dcterms:modified xsi:type="dcterms:W3CDTF">2020-12-10T09:55:51Z</dcterms:modified>
  <dc:title>广西贸促会关于恳请支持“活力广西自贸”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