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7F37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黑体"/>
          <w:bCs/>
          <w:color w:val="auto"/>
          <w:kern w:val="0"/>
          <w:sz w:val="32"/>
          <w:szCs w:val="32"/>
          <w:lang w:eastAsia="zh-CN"/>
        </w:rPr>
      </w:pPr>
      <w:r>
        <w:rPr>
          <w:rFonts w:ascii="Times New Roman" w:hAnsi="Times New Roman" w:eastAsia="黑体"/>
          <w:bCs/>
          <w:color w:val="auto"/>
          <w:kern w:val="0"/>
          <w:sz w:val="32"/>
          <w:szCs w:val="32"/>
        </w:rPr>
        <w:t>附件</w:t>
      </w:r>
    </w:p>
    <w:p w14:paraId="0DFC28CE">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auto"/>
          <w:sz w:val="28"/>
          <w:szCs w:val="28"/>
        </w:rPr>
      </w:pPr>
    </w:p>
    <w:p w14:paraId="334F03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olor w:val="auto"/>
          <w:sz w:val="44"/>
          <w:szCs w:val="44"/>
        </w:rPr>
      </w:pPr>
      <w:bookmarkStart w:id="6" w:name="_GoBack"/>
      <w:r>
        <w:rPr>
          <w:rFonts w:hint="eastAsia" w:eastAsia="方正小标宋简体"/>
          <w:color w:val="auto"/>
          <w:sz w:val="44"/>
          <w:szCs w:val="44"/>
          <w:lang w:val="en-US" w:eastAsia="zh-CN"/>
        </w:rPr>
        <w:t>2026年中国—东盟商务理事会全体大会</w:t>
      </w:r>
      <w:r>
        <w:rPr>
          <w:rFonts w:hint="eastAsia" w:ascii="Times New Roman" w:hAnsi="Times New Roman" w:eastAsia="方正小标宋简体"/>
          <w:color w:val="auto"/>
          <w:sz w:val="44"/>
          <w:szCs w:val="44"/>
        </w:rPr>
        <w:t>会务服务项目</w:t>
      </w:r>
      <w:r>
        <w:rPr>
          <w:rFonts w:ascii="Times New Roman" w:hAnsi="Times New Roman" w:eastAsia="方正小标宋简体"/>
          <w:color w:val="auto"/>
          <w:sz w:val="44"/>
          <w:szCs w:val="44"/>
        </w:rPr>
        <w:t>招标文件</w:t>
      </w:r>
    </w:p>
    <w:bookmarkEnd w:id="6"/>
    <w:p w14:paraId="6DD2A59E">
      <w:pPr>
        <w:keepNext w:val="0"/>
        <w:keepLines w:val="0"/>
        <w:pageBreakBefore w:val="0"/>
        <w:widowControl w:val="0"/>
        <w:kinsoku/>
        <w:wordWrap/>
        <w:overflowPunct/>
        <w:topLinePunct w:val="0"/>
        <w:autoSpaceDE/>
        <w:autoSpaceDN/>
        <w:bidi w:val="0"/>
        <w:adjustRightInd/>
        <w:snapToGrid/>
        <w:spacing w:line="560" w:lineRule="exact"/>
        <w:ind w:firstLine="4000" w:firstLineChars="1250"/>
        <w:jc w:val="right"/>
        <w:textAlignment w:val="auto"/>
        <w:rPr>
          <w:rFonts w:ascii="Times New Roman" w:hAnsi="Times New Roman" w:eastAsia="仿宋_GB2312"/>
          <w:color w:val="auto"/>
          <w:sz w:val="32"/>
          <w:szCs w:val="32"/>
        </w:rPr>
      </w:pPr>
    </w:p>
    <w:p w14:paraId="4AC2DA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根据《中华人民共和国政府采购法》等有关规定，中国国际贸易促进委员会广西</w:t>
      </w:r>
      <w:r>
        <w:rPr>
          <w:rFonts w:hint="eastAsia" w:ascii="Times New Roman" w:hAnsi="Times New Roman" w:eastAsia="仿宋_GB2312"/>
          <w:color w:val="auto"/>
          <w:sz w:val="32"/>
          <w:szCs w:val="32"/>
        </w:rPr>
        <w:t>壮族自治区</w:t>
      </w:r>
      <w:r>
        <w:rPr>
          <w:rFonts w:ascii="Times New Roman" w:hAnsi="Times New Roman" w:eastAsia="仿宋_GB2312"/>
          <w:color w:val="auto"/>
          <w:sz w:val="32"/>
          <w:szCs w:val="32"/>
        </w:rPr>
        <w:t>分会（以下简称</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广西贸促会</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）对</w:t>
      </w:r>
      <w:r>
        <w:rPr>
          <w:rFonts w:hint="eastAsia" w:ascii="Times New Roman" w:hAnsi="Times New Roman" w:eastAsia="仿宋_GB2312"/>
          <w:color w:val="auto"/>
          <w:sz w:val="32"/>
          <w:szCs w:val="32"/>
          <w:lang w:val="en"/>
        </w:rPr>
        <w:t>2026年中国—东盟商务理事会全体大会会务服务项目</w:t>
      </w:r>
      <w:r>
        <w:rPr>
          <w:rFonts w:ascii="Times New Roman" w:hAnsi="Times New Roman" w:eastAsia="仿宋_GB2312"/>
          <w:color w:val="auto"/>
          <w:sz w:val="32"/>
          <w:szCs w:val="32"/>
        </w:rPr>
        <w:t>进行招标，欢迎符合</w:t>
      </w:r>
      <w:r>
        <w:rPr>
          <w:rFonts w:hint="eastAsia" w:ascii="Times New Roman" w:hAnsi="Times New Roman" w:eastAsia="仿宋_GB2312"/>
          <w:color w:val="auto"/>
          <w:sz w:val="32"/>
          <w:szCs w:val="32"/>
        </w:rPr>
        <w:t>本次招标资质要求</w:t>
      </w:r>
      <w:r>
        <w:rPr>
          <w:rFonts w:ascii="Times New Roman" w:hAnsi="Times New Roman" w:eastAsia="仿宋_GB2312"/>
          <w:color w:val="auto"/>
          <w:sz w:val="32"/>
          <w:szCs w:val="32"/>
        </w:rPr>
        <w:t>的供应商参加</w:t>
      </w:r>
      <w:r>
        <w:rPr>
          <w:rFonts w:hint="eastAsia" w:ascii="Times New Roman" w:hAnsi="Times New Roman" w:eastAsia="仿宋_GB2312"/>
          <w:color w:val="auto"/>
          <w:sz w:val="32"/>
          <w:szCs w:val="32"/>
        </w:rPr>
        <w:t>投标</w:t>
      </w:r>
      <w:r>
        <w:rPr>
          <w:rFonts w:ascii="Times New Roman" w:hAnsi="Times New Roman" w:eastAsia="仿宋_GB2312"/>
          <w:color w:val="auto"/>
          <w:sz w:val="32"/>
          <w:szCs w:val="32"/>
        </w:rPr>
        <w:t>。</w:t>
      </w:r>
    </w:p>
    <w:p w14:paraId="42C6C4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一、招标内容</w:t>
      </w:r>
      <w:r>
        <w:rPr>
          <w:rFonts w:ascii="Times New Roman" w:hAnsi="Times New Roman" w:eastAsia="黑体"/>
          <w:color w:val="auto"/>
          <w:sz w:val="32"/>
          <w:szCs w:val="32"/>
        </w:rPr>
        <w:t>：</w:t>
      </w:r>
    </w:p>
    <w:p w14:paraId="351B02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1.项目名称：</w:t>
      </w:r>
      <w:r>
        <w:rPr>
          <w:rFonts w:hint="eastAsia" w:ascii="Times New Roman" w:hAnsi="Times New Roman" w:eastAsia="仿宋_GB2312"/>
          <w:color w:val="auto"/>
          <w:sz w:val="32"/>
          <w:szCs w:val="32"/>
          <w:lang w:val="en"/>
        </w:rPr>
        <w:t>2026年中国—东盟商务理事会全体大会会务服务项目</w:t>
      </w:r>
    </w:p>
    <w:p w14:paraId="4C39B3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.项目</w:t>
      </w:r>
      <w:r>
        <w:rPr>
          <w:rFonts w:hint="eastAsia" w:ascii="Times New Roman" w:hAnsi="Times New Roman" w:eastAsia="仿宋_GB2312"/>
          <w:color w:val="auto"/>
          <w:sz w:val="32"/>
          <w:szCs w:val="32"/>
          <w:lang w:eastAsia="zh-CN"/>
        </w:rPr>
        <w:t>时间</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202</w:t>
      </w:r>
      <w:r>
        <w:rPr>
          <w:rFonts w:hint="eastAsia" w:eastAsia="仿宋_GB2312"/>
          <w:color w:val="auto"/>
          <w:sz w:val="32"/>
          <w:szCs w:val="32"/>
          <w:lang w:val="en-US" w:eastAsia="zh-CN"/>
        </w:rPr>
        <w:t>6</w:t>
      </w:r>
      <w:r>
        <w:rPr>
          <w:rFonts w:hint="eastAsia" w:ascii="Times New Roman" w:hAnsi="Times New Roman" w:eastAsia="仿宋_GB2312"/>
          <w:color w:val="auto"/>
          <w:sz w:val="32"/>
          <w:szCs w:val="32"/>
          <w:lang w:val="en-US" w:eastAsia="zh-CN"/>
        </w:rPr>
        <w:t>年</w:t>
      </w:r>
      <w:r>
        <w:rPr>
          <w:rFonts w:hint="eastAsia" w:eastAsia="仿宋_GB2312" w:cs="Times New Roman"/>
          <w:color w:val="auto"/>
          <w:sz w:val="32"/>
          <w:szCs w:val="32"/>
          <w:lang w:val="en-US" w:eastAsia="zh-CN"/>
        </w:rPr>
        <w:t>4月28日</w:t>
      </w:r>
    </w:p>
    <w:p w14:paraId="20BD3C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.项目</w:t>
      </w:r>
      <w:r>
        <w:rPr>
          <w:rFonts w:hint="eastAsia" w:ascii="Times New Roman" w:hAnsi="Times New Roman" w:eastAsia="仿宋_GB2312"/>
          <w:color w:val="auto"/>
          <w:sz w:val="32"/>
          <w:szCs w:val="32"/>
          <w:lang w:eastAsia="zh-CN"/>
        </w:rPr>
        <w:t>地点</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南宁</w:t>
      </w:r>
    </w:p>
    <w:p w14:paraId="2602F7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olor w:val="auto"/>
          <w:lang w:val="en-US" w:eastAsia="zh-CN"/>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.项目</w:t>
      </w:r>
      <w:r>
        <w:rPr>
          <w:rFonts w:hint="eastAsia" w:ascii="Times New Roman" w:hAnsi="Times New Roman" w:eastAsia="仿宋_GB2312"/>
          <w:color w:val="auto"/>
          <w:sz w:val="32"/>
          <w:szCs w:val="32"/>
          <w:lang w:eastAsia="zh-CN"/>
        </w:rPr>
        <w:t>预算</w:t>
      </w:r>
      <w:r>
        <w:rPr>
          <w:rFonts w:hint="eastAsia" w:ascii="Times New Roman" w:hAnsi="Times New Roman" w:eastAsia="仿宋_GB2312"/>
          <w:color w:val="auto"/>
          <w:sz w:val="32"/>
          <w:szCs w:val="32"/>
        </w:rPr>
        <w:t>：</w:t>
      </w:r>
      <w:r>
        <w:rPr>
          <w:rFonts w:hint="eastAsia" w:eastAsia="仿宋_GB2312"/>
          <w:color w:val="auto"/>
          <w:sz w:val="32"/>
          <w:szCs w:val="32"/>
          <w:lang w:val="en-US" w:eastAsia="zh-CN"/>
        </w:rPr>
        <w:t>68.068</w:t>
      </w:r>
      <w:r>
        <w:rPr>
          <w:rFonts w:hint="eastAsia" w:ascii="Times New Roman" w:hAnsi="Times New Roman" w:eastAsia="仿宋_GB2312"/>
          <w:color w:val="auto"/>
          <w:sz w:val="32"/>
          <w:szCs w:val="32"/>
          <w:lang w:val="en-US" w:eastAsia="zh-CN"/>
        </w:rPr>
        <w:t>万元人民币</w:t>
      </w:r>
    </w:p>
    <w:p w14:paraId="1B0E1D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olor w:val="auto"/>
          <w:sz w:val="32"/>
          <w:szCs w:val="32"/>
        </w:rPr>
      </w:pPr>
      <w:r>
        <w:rPr>
          <w:rFonts w:ascii="Times New Roman" w:hAnsi="Times New Roman" w:eastAsia="黑体"/>
          <w:color w:val="auto"/>
          <w:sz w:val="32"/>
          <w:szCs w:val="32"/>
        </w:rPr>
        <w:t>二、</w:t>
      </w:r>
      <w:r>
        <w:rPr>
          <w:rFonts w:hint="eastAsia" w:ascii="Times New Roman" w:hAnsi="Times New Roman" w:eastAsia="黑体"/>
          <w:color w:val="auto"/>
          <w:sz w:val="32"/>
          <w:szCs w:val="32"/>
        </w:rPr>
        <w:t>投标人资格</w:t>
      </w:r>
    </w:p>
    <w:p w14:paraId="29D2C9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val="en"/>
        </w:rPr>
      </w:pPr>
      <w:r>
        <w:rPr>
          <w:rFonts w:hint="eastAsia" w:ascii="Times New Roman" w:hAnsi="Times New Roman" w:eastAsia="仿宋_GB2312"/>
          <w:color w:val="auto"/>
          <w:sz w:val="32"/>
          <w:szCs w:val="32"/>
          <w:lang w:val="en"/>
        </w:rPr>
        <w:t>1.满足《中华人民共和国政府采购法》第二十二条规定。</w:t>
      </w:r>
    </w:p>
    <w:p w14:paraId="1B6F9C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val="en" w:eastAsia="zh-CN"/>
        </w:rPr>
      </w:pPr>
      <w:r>
        <w:rPr>
          <w:rFonts w:hint="eastAsia" w:ascii="Times New Roman" w:hAnsi="Times New Roman" w:eastAsia="仿宋_GB2312"/>
          <w:color w:val="auto"/>
          <w:sz w:val="32"/>
          <w:szCs w:val="32"/>
          <w:lang w:val="en"/>
        </w:rPr>
        <w:t>2.落实政府采购政策需满足的资格要求：无</w:t>
      </w:r>
      <w:r>
        <w:rPr>
          <w:rFonts w:hint="eastAsia" w:ascii="Times New Roman" w:hAnsi="Times New Roman" w:eastAsia="仿宋_GB2312"/>
          <w:color w:val="auto"/>
          <w:sz w:val="32"/>
          <w:szCs w:val="32"/>
          <w:lang w:val="en" w:eastAsia="zh-CN"/>
        </w:rPr>
        <w:t>。</w:t>
      </w:r>
    </w:p>
    <w:p w14:paraId="27796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val="en" w:eastAsia="zh-CN"/>
        </w:rPr>
      </w:pPr>
      <w:r>
        <w:rPr>
          <w:rFonts w:hint="eastAsia" w:ascii="Times New Roman" w:hAnsi="Times New Roman" w:eastAsia="仿宋_GB2312"/>
          <w:color w:val="auto"/>
          <w:sz w:val="32"/>
          <w:szCs w:val="32"/>
          <w:lang w:val="en"/>
        </w:rPr>
        <w:t>3.本项目的特定资格要求：无</w:t>
      </w:r>
      <w:r>
        <w:rPr>
          <w:rFonts w:hint="eastAsia" w:ascii="Times New Roman" w:hAnsi="Times New Roman" w:eastAsia="仿宋_GB2312"/>
          <w:color w:val="auto"/>
          <w:sz w:val="32"/>
          <w:szCs w:val="32"/>
          <w:lang w:val="en" w:eastAsia="zh-CN"/>
        </w:rPr>
        <w:t>。</w:t>
      </w:r>
    </w:p>
    <w:p w14:paraId="38875D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三、</w:t>
      </w:r>
      <w:r>
        <w:rPr>
          <w:rFonts w:ascii="Times New Roman" w:hAnsi="Times New Roman" w:eastAsia="黑体"/>
          <w:color w:val="auto"/>
          <w:sz w:val="32"/>
          <w:szCs w:val="32"/>
        </w:rPr>
        <w:t>投标人须知</w:t>
      </w:r>
    </w:p>
    <w:p w14:paraId="7E72B10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（一）投标报价为投标人在投标文件中提出的各项支付金额的总和。包括本次招标全部内容及</w:t>
      </w:r>
      <w:r>
        <w:rPr>
          <w:rFonts w:hint="eastAsia" w:ascii="Times New Roman" w:hAnsi="Times New Roman" w:eastAsia="仿宋_GB2312"/>
          <w:color w:val="auto"/>
          <w:sz w:val="32"/>
          <w:szCs w:val="32"/>
        </w:rPr>
        <w:t>交付</w:t>
      </w:r>
      <w:r>
        <w:rPr>
          <w:rFonts w:ascii="Times New Roman" w:hAnsi="Times New Roman" w:eastAsia="仿宋_GB2312"/>
          <w:color w:val="auto"/>
          <w:sz w:val="32"/>
          <w:szCs w:val="32"/>
        </w:rPr>
        <w:t>的成本、利润、税金（提供符合国家法规的发票）等所有费用</w:t>
      </w:r>
      <w:r>
        <w:rPr>
          <w:rFonts w:hint="eastAsia" w:ascii="Times New Roman" w:hAnsi="Times New Roman" w:eastAsia="仿宋_GB2312"/>
          <w:color w:val="auto"/>
          <w:sz w:val="32"/>
          <w:szCs w:val="32"/>
        </w:rPr>
        <w:t>，技术、服务等</w:t>
      </w:r>
      <w:r>
        <w:rPr>
          <w:rFonts w:ascii="Times New Roman" w:hAnsi="Times New Roman" w:eastAsia="仿宋_GB2312"/>
          <w:color w:val="auto"/>
          <w:sz w:val="32"/>
          <w:szCs w:val="32"/>
        </w:rPr>
        <w:t>规范要求的费用也应包括在投标报价中。</w:t>
      </w:r>
    </w:p>
    <w:p w14:paraId="7A24DB5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（二）投标人应</w:t>
      </w:r>
      <w:r>
        <w:rPr>
          <w:rFonts w:hint="eastAsia" w:ascii="Times New Roman" w:hAnsi="Times New Roman" w:eastAsia="仿宋_GB2312"/>
          <w:color w:val="auto"/>
          <w:sz w:val="32"/>
          <w:szCs w:val="32"/>
          <w:lang w:eastAsia="zh-CN"/>
        </w:rPr>
        <w:t>诚实守信，如在参与政府采购活动中存在诚信相关问题且在主管部门相关处理措施实施期限内的应如实说明，并</w:t>
      </w:r>
      <w:r>
        <w:rPr>
          <w:rFonts w:ascii="Times New Roman" w:hAnsi="Times New Roman" w:eastAsia="仿宋_GB2312"/>
          <w:color w:val="auto"/>
          <w:sz w:val="32"/>
          <w:szCs w:val="32"/>
        </w:rPr>
        <w:t>确保所提供的资料的真实性、有效性及合法性</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否则由此引起的任何责任</w:t>
      </w:r>
      <w:r>
        <w:rPr>
          <w:rFonts w:hint="eastAsia" w:ascii="Times New Roman" w:hAnsi="Times New Roman" w:eastAsia="仿宋_GB2312"/>
          <w:color w:val="auto"/>
          <w:sz w:val="32"/>
          <w:szCs w:val="32"/>
          <w:lang w:eastAsia="zh-CN"/>
        </w:rPr>
        <w:t>由投标人</w:t>
      </w:r>
      <w:r>
        <w:rPr>
          <w:rFonts w:ascii="Times New Roman" w:hAnsi="Times New Roman" w:eastAsia="仿宋_GB2312"/>
          <w:color w:val="auto"/>
          <w:sz w:val="32"/>
          <w:szCs w:val="32"/>
        </w:rPr>
        <w:t>自行承担。</w:t>
      </w:r>
    </w:p>
    <w:p w14:paraId="496F0DD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（三）如评审小组认为有必要可以对第一成交候选人就投标文件所提供的内容进行后审。如果确定第一成交候选人无法履行合同将依次对其他成交候选人进行类似的审查。</w:t>
      </w:r>
    </w:p>
    <w:p w14:paraId="0B4A581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（四）不接受最终审查或在最终审查过程中提供虚假的成交候选人，成交候选人资格将被取消。</w:t>
      </w:r>
    </w:p>
    <w:p w14:paraId="1EE6BBC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（五）我单位一律不退还投标人的报价文件。</w:t>
      </w:r>
    </w:p>
    <w:p w14:paraId="2A154AB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olor w:val="auto"/>
          <w:sz w:val="32"/>
          <w:szCs w:val="32"/>
        </w:rPr>
      </w:pPr>
      <w:r>
        <w:rPr>
          <w:rFonts w:ascii="Times New Roman" w:hAnsi="Times New Roman" w:eastAsia="仿宋_GB2312"/>
          <w:color w:val="auto"/>
          <w:sz w:val="32"/>
          <w:szCs w:val="32"/>
        </w:rPr>
        <w:t>（六）</w:t>
      </w:r>
      <w:r>
        <w:rPr>
          <w:rFonts w:hint="eastAsia" w:ascii="Times New Roman" w:hAnsi="Times New Roman" w:eastAsia="仿宋_GB2312"/>
          <w:color w:val="auto"/>
          <w:sz w:val="32"/>
          <w:szCs w:val="32"/>
        </w:rPr>
        <w:t>投标人</w:t>
      </w:r>
      <w:r>
        <w:rPr>
          <w:rFonts w:ascii="Times New Roman" w:hAnsi="Times New Roman" w:eastAsia="仿宋_GB2312"/>
          <w:color w:val="auto"/>
          <w:sz w:val="32"/>
          <w:szCs w:val="32"/>
        </w:rPr>
        <w:t>须提交的资料内容</w:t>
      </w:r>
      <w:r>
        <w:rPr>
          <w:rFonts w:hint="eastAsia" w:ascii="Times New Roman" w:hAnsi="Times New Roman" w:eastAsia="仿宋_GB2312"/>
          <w:color w:val="auto"/>
          <w:sz w:val="32"/>
          <w:szCs w:val="32"/>
        </w:rPr>
        <w:t>：</w:t>
      </w:r>
    </w:p>
    <w:p w14:paraId="304D689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1. 有效营业执照</w:t>
      </w:r>
      <w:r>
        <w:rPr>
          <w:rFonts w:hint="eastAsia" w:ascii="Times New Roman" w:hAnsi="Times New Roman" w:eastAsia="仿宋_GB2312"/>
          <w:color w:val="auto"/>
          <w:sz w:val="32"/>
          <w:szCs w:val="32"/>
        </w:rPr>
        <w:t>或机构代码证等</w:t>
      </w:r>
      <w:r>
        <w:rPr>
          <w:rFonts w:ascii="Times New Roman" w:hAnsi="Times New Roman" w:eastAsia="仿宋_GB2312"/>
          <w:color w:val="auto"/>
          <w:sz w:val="32"/>
          <w:szCs w:val="32"/>
        </w:rPr>
        <w:t>（复印件）；</w:t>
      </w:r>
    </w:p>
    <w:p w14:paraId="3D2AB09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2. 法人授权书（须为原件）；</w:t>
      </w:r>
    </w:p>
    <w:p w14:paraId="43C81F6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 xml:space="preserve">3. </w:t>
      </w:r>
      <w:r>
        <w:rPr>
          <w:rFonts w:hint="eastAsia" w:ascii="Times New Roman" w:hAnsi="Times New Roman" w:eastAsia="仿宋_GB2312"/>
          <w:color w:val="auto"/>
          <w:sz w:val="32"/>
          <w:szCs w:val="32"/>
          <w:lang w:eastAsia="zh-CN"/>
        </w:rPr>
        <w:t>具备近10年类似国际会议项目的执行经验并提供有效证明材</w:t>
      </w:r>
      <w:r>
        <w:rPr>
          <w:rFonts w:hint="eastAsia" w:eastAsia="仿宋_GB2312"/>
          <w:color w:val="auto"/>
          <w:sz w:val="32"/>
          <w:szCs w:val="32"/>
          <w:lang w:val="en-US" w:eastAsia="zh-CN"/>
        </w:rPr>
        <w:t>料</w:t>
      </w:r>
      <w:r>
        <w:rPr>
          <w:rFonts w:ascii="Times New Roman" w:hAnsi="Times New Roman" w:eastAsia="仿宋_GB2312"/>
          <w:color w:val="auto"/>
          <w:sz w:val="32"/>
          <w:szCs w:val="32"/>
        </w:rPr>
        <w:t>；</w:t>
      </w:r>
    </w:p>
    <w:p w14:paraId="01836A7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4. 报价单（项目预算细项内容详见附件）；</w:t>
      </w:r>
    </w:p>
    <w:p w14:paraId="281544B0">
      <w:pPr>
        <w:pStyle w:val="2"/>
        <w:ind w:left="0" w:leftChars="0" w:firstLine="640" w:firstLineChars="200"/>
        <w:jc w:val="both"/>
        <w:rPr>
          <w:rFonts w:hint="eastAsia" w:eastAsia="仿宋_GB2312"/>
          <w:color w:val="auto"/>
          <w:sz w:val="32"/>
          <w:szCs w:val="32"/>
          <w:lang w:val="en-US" w:eastAsia="zh-CN"/>
        </w:rPr>
      </w:pPr>
      <w:r>
        <w:rPr>
          <w:rFonts w:hint="eastAsia" w:eastAsia="仿宋_GB2312"/>
          <w:color w:val="auto"/>
          <w:sz w:val="32"/>
          <w:szCs w:val="32"/>
          <w:lang w:val="en-US" w:eastAsia="zh-CN"/>
        </w:rPr>
        <w:t>5. 项目执行团队人员名单及分工；</w:t>
      </w:r>
    </w:p>
    <w:p w14:paraId="11D1E697">
      <w:pPr>
        <w:pStyle w:val="2"/>
        <w:ind w:left="0" w:leftChars="0" w:firstLine="640" w:firstLineChars="200"/>
        <w:jc w:val="both"/>
        <w:rPr>
          <w:rFonts w:hint="eastAsia" w:eastAsia="仿宋_GB2312"/>
          <w:color w:val="auto"/>
          <w:sz w:val="32"/>
          <w:szCs w:val="32"/>
          <w:lang w:val="en-US" w:eastAsia="zh-CN"/>
        </w:rPr>
      </w:pPr>
      <w:r>
        <w:rPr>
          <w:rFonts w:hint="eastAsia" w:eastAsia="仿宋_GB2312"/>
          <w:color w:val="auto"/>
          <w:sz w:val="32"/>
          <w:szCs w:val="32"/>
          <w:lang w:val="en-US" w:eastAsia="zh-CN"/>
        </w:rPr>
        <w:t>6. 常用同传团队人员简介；</w:t>
      </w:r>
    </w:p>
    <w:p w14:paraId="014F13EC">
      <w:pPr>
        <w:pStyle w:val="2"/>
        <w:ind w:left="0" w:leftChars="0" w:firstLine="640" w:firstLineChars="200"/>
        <w:jc w:val="both"/>
        <w:rPr>
          <w:rFonts w:hint="default" w:eastAsia="仿宋_GB2312"/>
          <w:color w:val="auto"/>
          <w:sz w:val="32"/>
          <w:szCs w:val="32"/>
          <w:lang w:val="en-US" w:eastAsia="zh-CN"/>
        </w:rPr>
      </w:pPr>
      <w:r>
        <w:rPr>
          <w:rFonts w:hint="eastAsia" w:eastAsia="仿宋_GB2312"/>
          <w:color w:val="auto"/>
          <w:sz w:val="32"/>
          <w:szCs w:val="32"/>
          <w:lang w:val="en-US" w:eastAsia="zh-CN"/>
        </w:rPr>
        <w:t>7. 应急预案（如断电、设备故障、同传中断等）；</w:t>
      </w:r>
    </w:p>
    <w:p w14:paraId="7DEA99D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hint="eastAsia" w:eastAsia="仿宋_GB2312"/>
          <w:color w:val="auto"/>
          <w:sz w:val="32"/>
          <w:szCs w:val="32"/>
          <w:lang w:val="en-US" w:eastAsia="zh-CN"/>
        </w:rPr>
        <w:t>8</w:t>
      </w:r>
      <w:r>
        <w:rPr>
          <w:rFonts w:hint="eastAsia" w:ascii="Times New Roman" w:hAnsi="Times New Roman" w:eastAsia="仿宋_GB2312"/>
          <w:color w:val="auto"/>
          <w:sz w:val="32"/>
          <w:szCs w:val="32"/>
          <w:lang w:eastAsia="zh-CN"/>
        </w:rPr>
        <w:t xml:space="preserve">. </w:t>
      </w:r>
      <w:r>
        <w:rPr>
          <w:rFonts w:hint="eastAsia" w:ascii="Times New Roman" w:hAnsi="Times New Roman" w:eastAsia="仿宋_GB2312"/>
          <w:color w:val="auto"/>
          <w:sz w:val="32"/>
          <w:szCs w:val="32"/>
        </w:rPr>
        <w:t>《企业诚信声明与承诺》</w:t>
      </w:r>
      <w:r>
        <w:rPr>
          <w:rFonts w:hint="eastAsia" w:ascii="Times New Roman" w:hAnsi="Times New Roman" w:eastAsia="仿宋_GB2312"/>
          <w:color w:val="auto"/>
          <w:sz w:val="32"/>
          <w:szCs w:val="32"/>
          <w:lang w:eastAsia="zh-CN"/>
        </w:rPr>
        <w:t>、后续服务承诺函（如有）以及</w:t>
      </w:r>
      <w:r>
        <w:rPr>
          <w:rFonts w:ascii="Times New Roman" w:hAnsi="Times New Roman" w:eastAsia="仿宋_GB2312"/>
          <w:color w:val="auto"/>
          <w:sz w:val="32"/>
          <w:szCs w:val="32"/>
        </w:rPr>
        <w:t>贵</w:t>
      </w:r>
      <w:r>
        <w:rPr>
          <w:rFonts w:hint="eastAsia" w:ascii="Times New Roman" w:hAnsi="Times New Roman" w:eastAsia="仿宋_GB2312"/>
          <w:color w:val="auto"/>
          <w:sz w:val="32"/>
          <w:szCs w:val="32"/>
        </w:rPr>
        <w:t>单位</w:t>
      </w:r>
      <w:r>
        <w:rPr>
          <w:rFonts w:ascii="Times New Roman" w:hAnsi="Times New Roman" w:eastAsia="仿宋_GB2312"/>
          <w:color w:val="auto"/>
          <w:sz w:val="32"/>
          <w:szCs w:val="32"/>
        </w:rPr>
        <w:t>愿意说明的与本项目有关的其他问题</w:t>
      </w:r>
      <w:r>
        <w:rPr>
          <w:rFonts w:hint="eastAsia" w:ascii="Times New Roman" w:hAnsi="Times New Roman" w:eastAsia="仿宋_GB2312"/>
          <w:color w:val="auto"/>
          <w:sz w:val="32"/>
          <w:szCs w:val="32"/>
        </w:rPr>
        <w:t>。</w:t>
      </w:r>
    </w:p>
    <w:p w14:paraId="0524E1A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四</w:t>
      </w:r>
      <w:r>
        <w:rPr>
          <w:rFonts w:ascii="Times New Roman" w:hAnsi="Times New Roman" w:eastAsia="黑体"/>
          <w:color w:val="auto"/>
          <w:sz w:val="32"/>
          <w:szCs w:val="32"/>
        </w:rPr>
        <w:t>、</w:t>
      </w:r>
      <w:r>
        <w:rPr>
          <w:rFonts w:hint="eastAsia" w:ascii="Times New Roman" w:hAnsi="Times New Roman" w:eastAsia="黑体"/>
          <w:color w:val="auto"/>
          <w:sz w:val="32"/>
          <w:szCs w:val="32"/>
        </w:rPr>
        <w:t>投标</w:t>
      </w:r>
      <w:r>
        <w:rPr>
          <w:rFonts w:ascii="Times New Roman" w:hAnsi="Times New Roman" w:eastAsia="黑体"/>
          <w:color w:val="auto"/>
          <w:sz w:val="32"/>
          <w:szCs w:val="32"/>
        </w:rPr>
        <w:t>时间和地点</w:t>
      </w:r>
    </w:p>
    <w:p w14:paraId="369B35F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接收截止时间：202</w:t>
      </w:r>
      <w:r>
        <w:rPr>
          <w:rFonts w:hint="eastAsia" w:eastAsia="仿宋_GB2312"/>
          <w:color w:val="auto"/>
          <w:sz w:val="32"/>
          <w:szCs w:val="32"/>
          <w:lang w:val="en-US" w:eastAsia="zh-CN"/>
        </w:rPr>
        <w:t>6</w:t>
      </w:r>
      <w:r>
        <w:rPr>
          <w:rFonts w:ascii="Times New Roman" w:hAnsi="Times New Roman" w:eastAsia="仿宋_GB2312"/>
          <w:color w:val="auto"/>
          <w:sz w:val="32"/>
          <w:szCs w:val="32"/>
        </w:rPr>
        <w:t>年</w:t>
      </w:r>
      <w:r>
        <w:rPr>
          <w:rFonts w:hint="eastAsia" w:eastAsia="仿宋_GB2312"/>
          <w:color w:val="auto"/>
          <w:sz w:val="32"/>
          <w:szCs w:val="32"/>
          <w:lang w:val="en-US" w:eastAsia="zh-CN"/>
        </w:rPr>
        <w:t>4</w:t>
      </w:r>
      <w:r>
        <w:rPr>
          <w:rFonts w:ascii="Times New Roman" w:hAnsi="Times New Roman" w:eastAsia="仿宋_GB2312"/>
          <w:color w:val="auto"/>
          <w:sz w:val="32"/>
          <w:szCs w:val="32"/>
        </w:rPr>
        <w:t>月</w:t>
      </w:r>
      <w:r>
        <w:rPr>
          <w:rFonts w:hint="eastAsia" w:eastAsia="仿宋_GB2312"/>
          <w:color w:val="auto"/>
          <w:sz w:val="32"/>
          <w:szCs w:val="32"/>
          <w:lang w:val="en-US" w:eastAsia="zh-CN"/>
        </w:rPr>
        <w:t>9</w:t>
      </w:r>
      <w:r>
        <w:rPr>
          <w:rFonts w:ascii="Times New Roman" w:hAnsi="Times New Roman" w:eastAsia="仿宋_GB2312"/>
          <w:color w:val="auto"/>
          <w:sz w:val="32"/>
          <w:szCs w:val="32"/>
        </w:rPr>
        <w:t>日</w:t>
      </w:r>
      <w:r>
        <w:rPr>
          <w:rFonts w:hint="eastAsia" w:eastAsia="仿宋_GB2312"/>
          <w:color w:val="auto"/>
          <w:sz w:val="32"/>
          <w:szCs w:val="32"/>
          <w:lang w:val="en-US" w:eastAsia="zh-CN"/>
        </w:rPr>
        <w:t>18</w:t>
      </w:r>
      <w:r>
        <w:rPr>
          <w:rFonts w:ascii="Times New Roman" w:hAnsi="Times New Roman" w:eastAsia="仿宋_GB2312"/>
          <w:color w:val="auto"/>
          <w:sz w:val="32"/>
          <w:szCs w:val="32"/>
        </w:rPr>
        <w:t>时前</w:t>
      </w:r>
    </w:p>
    <w:p w14:paraId="503788F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接收地点：南宁市白云路6号广西贸促会41</w:t>
      </w:r>
      <w:r>
        <w:rPr>
          <w:rFonts w:hint="eastAsia" w:eastAsia="仿宋_GB2312"/>
          <w:color w:val="auto"/>
          <w:sz w:val="32"/>
          <w:szCs w:val="32"/>
          <w:lang w:val="en-US" w:eastAsia="zh-CN"/>
        </w:rPr>
        <w:t>1</w:t>
      </w:r>
      <w:r>
        <w:rPr>
          <w:rFonts w:ascii="Times New Roman" w:hAnsi="Times New Roman" w:eastAsia="仿宋_GB2312"/>
          <w:color w:val="auto"/>
          <w:sz w:val="32"/>
          <w:szCs w:val="32"/>
        </w:rPr>
        <w:t>办公室</w:t>
      </w:r>
    </w:p>
    <w:p w14:paraId="35CB606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逾期递交的报价或不符合规定的</w:t>
      </w:r>
      <w:r>
        <w:rPr>
          <w:rFonts w:hint="eastAsia" w:ascii="Times New Roman" w:hAnsi="Times New Roman" w:eastAsia="仿宋_GB2312"/>
          <w:color w:val="auto"/>
          <w:sz w:val="32"/>
          <w:szCs w:val="32"/>
        </w:rPr>
        <w:t>投标文件</w:t>
      </w:r>
      <w:r>
        <w:rPr>
          <w:rFonts w:ascii="Times New Roman" w:hAnsi="Times New Roman" w:eastAsia="仿宋_GB2312"/>
          <w:color w:val="auto"/>
          <w:sz w:val="32"/>
          <w:szCs w:val="32"/>
        </w:rPr>
        <w:t>恕不接受（</w:t>
      </w:r>
      <w:r>
        <w:rPr>
          <w:rFonts w:hint="eastAsia" w:ascii="Times New Roman" w:hAnsi="Times New Roman" w:eastAsia="仿宋_GB2312"/>
          <w:color w:val="auto"/>
          <w:sz w:val="32"/>
          <w:szCs w:val="32"/>
        </w:rPr>
        <w:t>标书</w:t>
      </w:r>
      <w:r>
        <w:rPr>
          <w:rFonts w:ascii="Times New Roman" w:hAnsi="Times New Roman" w:eastAsia="仿宋_GB2312"/>
          <w:color w:val="auto"/>
          <w:sz w:val="32"/>
          <w:szCs w:val="32"/>
        </w:rPr>
        <w:t>要求正本壹份，副本壹份</w:t>
      </w:r>
      <w:r>
        <w:rPr>
          <w:rFonts w:hint="eastAsia" w:ascii="Times New Roman" w:hAnsi="Times New Roman" w:eastAsia="仿宋_GB2312"/>
          <w:color w:val="auto"/>
          <w:sz w:val="32"/>
          <w:szCs w:val="32"/>
        </w:rPr>
        <w:t>，装信封密封并盖单位骑缝章</w:t>
      </w:r>
      <w:r>
        <w:rPr>
          <w:rFonts w:ascii="Times New Roman" w:hAnsi="Times New Roman" w:eastAsia="仿宋_GB2312"/>
          <w:color w:val="auto"/>
          <w:sz w:val="32"/>
          <w:szCs w:val="32"/>
        </w:rPr>
        <w:t>）</w:t>
      </w:r>
    </w:p>
    <w:p w14:paraId="75BEA18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黑体"/>
          <w:color w:val="auto"/>
          <w:sz w:val="32"/>
          <w:szCs w:val="32"/>
        </w:rPr>
        <w:t>五</w:t>
      </w:r>
      <w:r>
        <w:rPr>
          <w:rFonts w:ascii="Times New Roman" w:hAnsi="Times New Roman" w:eastAsia="黑体"/>
          <w:color w:val="auto"/>
          <w:sz w:val="32"/>
          <w:szCs w:val="32"/>
        </w:rPr>
        <w:t>、本项目评审方法：</w:t>
      </w:r>
      <w:r>
        <w:rPr>
          <w:rFonts w:hint="eastAsia" w:ascii="Times New Roman" w:hAnsi="Times New Roman" w:eastAsia="仿宋_GB2312"/>
          <w:color w:val="auto"/>
          <w:sz w:val="32"/>
          <w:szCs w:val="32"/>
        </w:rPr>
        <w:t>综合评分法</w:t>
      </w:r>
    </w:p>
    <w:p w14:paraId="7703658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六</w:t>
      </w:r>
      <w:r>
        <w:rPr>
          <w:rFonts w:ascii="Times New Roman" w:hAnsi="Times New Roman" w:eastAsia="黑体"/>
          <w:color w:val="auto"/>
          <w:sz w:val="32"/>
          <w:szCs w:val="32"/>
        </w:rPr>
        <w:t>、联系方式</w:t>
      </w:r>
    </w:p>
    <w:p w14:paraId="730C920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采购单位：广西贸促会</w:t>
      </w:r>
    </w:p>
    <w:p w14:paraId="2F2D33A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eastAsia="仿宋_GB2312"/>
          <w:color w:val="auto"/>
          <w:lang w:val="en-US" w:eastAsia="zh-CN"/>
        </w:rPr>
      </w:pPr>
      <w:r>
        <w:rPr>
          <w:rFonts w:ascii="Times New Roman" w:hAnsi="Times New Roman" w:eastAsia="仿宋_GB2312"/>
          <w:color w:val="auto"/>
          <w:sz w:val="32"/>
          <w:szCs w:val="32"/>
        </w:rPr>
        <w:t>联系人：</w:t>
      </w:r>
      <w:r>
        <w:rPr>
          <w:rFonts w:hint="eastAsia" w:eastAsia="仿宋_GB2312"/>
          <w:color w:val="auto"/>
          <w:sz w:val="32"/>
          <w:szCs w:val="32"/>
          <w:lang w:eastAsia="zh-CN"/>
        </w:rPr>
        <w:t>赵平</w:t>
      </w:r>
      <w:r>
        <w:rPr>
          <w:rFonts w:ascii="Times New Roman" w:hAnsi="Times New Roman" w:eastAsia="仿宋_GB2312"/>
          <w:color w:val="auto"/>
          <w:sz w:val="32"/>
          <w:szCs w:val="32"/>
        </w:rPr>
        <w:t xml:space="preserve">     联系电话：0771-577</w:t>
      </w:r>
      <w:bookmarkStart w:id="0" w:name="_Toc6913590"/>
      <w:r>
        <w:rPr>
          <w:rFonts w:hint="eastAsia" w:eastAsia="仿宋_GB2312"/>
          <w:color w:val="auto"/>
          <w:sz w:val="32"/>
          <w:szCs w:val="32"/>
          <w:lang w:val="en-US" w:eastAsia="zh-CN"/>
        </w:rPr>
        <w:t>0800</w:t>
      </w:r>
    </w:p>
    <w:p w14:paraId="6A43DE39">
      <w:pPr>
        <w:keepNext w:val="0"/>
        <w:keepLines w:val="0"/>
        <w:pageBreakBefore w:val="0"/>
        <w:widowControl w:val="0"/>
        <w:kinsoku/>
        <w:wordWrap/>
        <w:overflowPunct/>
        <w:topLinePunct w:val="0"/>
        <w:autoSpaceDE/>
        <w:autoSpaceDN/>
        <w:bidi w:val="0"/>
        <w:adjustRightInd/>
        <w:snapToGrid w:val="0"/>
        <w:spacing w:line="560" w:lineRule="exact"/>
        <w:ind w:firstLine="633" w:firstLineChars="198"/>
        <w:textAlignment w:val="auto"/>
        <w:rPr>
          <w:rFonts w:ascii="黑体" w:hAnsi="黑体" w:eastAsia="黑体"/>
          <w:bCs/>
          <w:color w:val="auto"/>
          <w:sz w:val="32"/>
          <w:szCs w:val="32"/>
        </w:rPr>
      </w:pPr>
      <w:r>
        <w:rPr>
          <w:rFonts w:hint="eastAsia" w:ascii="黑体" w:hAnsi="黑体" w:eastAsia="黑体"/>
          <w:bCs/>
          <w:color w:val="auto"/>
          <w:sz w:val="32"/>
          <w:szCs w:val="32"/>
        </w:rPr>
        <w:t>七、</w:t>
      </w:r>
      <w:bookmarkEnd w:id="0"/>
      <w:bookmarkStart w:id="1" w:name="_Toc2201952"/>
      <w:bookmarkStart w:id="2" w:name="_Toc487205505"/>
      <w:bookmarkStart w:id="3" w:name="_Toc507248088"/>
      <w:bookmarkStart w:id="4" w:name="_Toc6913596"/>
      <w:bookmarkStart w:id="5" w:name="_Toc6913860"/>
      <w:r>
        <w:rPr>
          <w:rFonts w:hint="eastAsia" w:ascii="黑体" w:hAnsi="黑体" w:eastAsia="黑体"/>
          <w:bCs/>
          <w:color w:val="auto"/>
          <w:sz w:val="32"/>
          <w:szCs w:val="32"/>
          <w:lang w:val="en"/>
        </w:rPr>
        <w:t>项目基本</w:t>
      </w:r>
      <w:r>
        <w:rPr>
          <w:rFonts w:hint="eastAsia" w:ascii="黑体" w:hAnsi="黑体" w:eastAsia="黑体"/>
          <w:bCs/>
          <w:color w:val="auto"/>
          <w:sz w:val="32"/>
          <w:szCs w:val="32"/>
        </w:rPr>
        <w:t>要求</w:t>
      </w:r>
    </w:p>
    <w:bookmarkEnd w:id="1"/>
    <w:bookmarkEnd w:id="2"/>
    <w:bookmarkEnd w:id="3"/>
    <w:p w14:paraId="562D6BE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 w:eastAsia="zh-CN"/>
        </w:rPr>
        <w:t>会议规模：约</w:t>
      </w:r>
      <w:r>
        <w:rPr>
          <w:rFonts w:hint="eastAsia" w:eastAsia="仿宋_GB2312"/>
          <w:color w:val="auto"/>
          <w:sz w:val="32"/>
          <w:szCs w:val="32"/>
          <w:lang w:val="en-US" w:eastAsia="zh-CN"/>
        </w:rPr>
        <w:t>200</w:t>
      </w:r>
      <w:r>
        <w:rPr>
          <w:rFonts w:hint="eastAsia" w:ascii="Times New Roman" w:hAnsi="Times New Roman" w:eastAsia="仿宋_GB2312"/>
          <w:color w:val="auto"/>
          <w:sz w:val="32"/>
          <w:szCs w:val="32"/>
          <w:lang w:val="en-US" w:eastAsia="zh-CN"/>
        </w:rPr>
        <w:t>人</w:t>
      </w:r>
    </w:p>
    <w:p w14:paraId="1CEA9E9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olor w:val="auto"/>
          <w:sz w:val="32"/>
          <w:szCs w:val="32"/>
          <w:lang w:val="en" w:eastAsia="zh-CN"/>
        </w:rPr>
      </w:pPr>
      <w:r>
        <w:rPr>
          <w:rFonts w:hint="eastAsia" w:ascii="Times New Roman" w:hAnsi="Times New Roman" w:eastAsia="仿宋_GB2312"/>
          <w:color w:val="auto"/>
          <w:sz w:val="32"/>
          <w:szCs w:val="32"/>
          <w:lang w:val="en" w:eastAsia="zh-CN"/>
        </w:rPr>
        <w:t>投标人对本项目的时间地点和相关需求提供会务服务。</w:t>
      </w:r>
    </w:p>
    <w:p w14:paraId="4CAC039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color w:val="auto"/>
        </w:rPr>
      </w:pPr>
      <w:r>
        <w:rPr>
          <w:rFonts w:hint="eastAsia" w:ascii="Times New Roman" w:hAnsi="Times New Roman" w:eastAsia="仿宋_GB2312"/>
          <w:color w:val="auto"/>
          <w:sz w:val="32"/>
          <w:szCs w:val="32"/>
          <w:lang w:val="en"/>
        </w:rPr>
        <w:t>项目预算</w:t>
      </w:r>
      <w:r>
        <w:rPr>
          <w:rFonts w:hint="eastAsia" w:ascii="Times New Roman" w:hAnsi="Times New Roman" w:eastAsia="仿宋_GB2312"/>
          <w:color w:val="auto"/>
          <w:sz w:val="32"/>
          <w:szCs w:val="32"/>
        </w:rPr>
        <w:t>包括</w:t>
      </w:r>
      <w:r>
        <w:rPr>
          <w:rFonts w:ascii="Times New Roman" w:hAnsi="Times New Roman" w:eastAsia="仿宋_GB2312"/>
          <w:color w:val="auto"/>
          <w:sz w:val="32"/>
          <w:szCs w:val="32"/>
        </w:rPr>
        <w:t>下表内容（如投标人还有下表之外的支出费用，也</w:t>
      </w:r>
      <w:r>
        <w:rPr>
          <w:rFonts w:hint="eastAsia" w:ascii="Times New Roman" w:hAnsi="Times New Roman" w:eastAsia="仿宋_GB2312"/>
          <w:color w:val="auto"/>
          <w:sz w:val="32"/>
          <w:szCs w:val="32"/>
        </w:rPr>
        <w:t>应</w:t>
      </w:r>
      <w:r>
        <w:rPr>
          <w:rFonts w:ascii="Times New Roman" w:hAnsi="Times New Roman" w:eastAsia="仿宋_GB2312"/>
          <w:color w:val="auto"/>
          <w:sz w:val="32"/>
          <w:szCs w:val="32"/>
        </w:rPr>
        <w:t>全部包含在投标报价总</w:t>
      </w:r>
      <w:r>
        <w:rPr>
          <w:rFonts w:hint="eastAsia" w:ascii="Times New Roman" w:hAnsi="Times New Roman" w:eastAsia="仿宋_GB2312"/>
          <w:color w:val="auto"/>
          <w:sz w:val="32"/>
          <w:szCs w:val="32"/>
        </w:rPr>
        <w:t>额</w:t>
      </w:r>
      <w:r>
        <w:rPr>
          <w:rFonts w:ascii="Times New Roman" w:hAnsi="Times New Roman" w:eastAsia="仿宋_GB2312"/>
          <w:color w:val="auto"/>
          <w:sz w:val="32"/>
          <w:szCs w:val="32"/>
        </w:rPr>
        <w:t>中）</w:t>
      </w:r>
      <w:bookmarkEnd w:id="4"/>
      <w:bookmarkEnd w:id="5"/>
      <w:r>
        <w:rPr>
          <w:rFonts w:hint="eastAsia" w:ascii="Times New Roman" w:hAnsi="Times New Roman" w:eastAsia="仿宋_GB2312"/>
          <w:color w:val="auto"/>
          <w:sz w:val="32"/>
          <w:szCs w:val="32"/>
        </w:rPr>
        <w:t>。</w:t>
      </w:r>
    </w:p>
    <w:tbl>
      <w:tblPr>
        <w:tblStyle w:val="5"/>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3705"/>
        <w:gridCol w:w="4695"/>
      </w:tblGrid>
      <w:tr w14:paraId="77AF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5" w:type="dxa"/>
            <w:noWrap w:val="0"/>
            <w:vAlign w:val="center"/>
          </w:tcPr>
          <w:p w14:paraId="62956F8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hAnsi="Times New Roman" w:eastAsia="仿宋_GB2312"/>
                <w:b/>
                <w:bCs/>
                <w:color w:val="auto"/>
                <w:sz w:val="32"/>
                <w:szCs w:val="32"/>
              </w:rPr>
            </w:pPr>
            <w:r>
              <w:rPr>
                <w:rFonts w:ascii="Times New Roman" w:hAnsi="Times New Roman" w:eastAsia="仿宋_GB2312"/>
                <w:b/>
                <w:bCs/>
                <w:color w:val="auto"/>
                <w:sz w:val="32"/>
                <w:szCs w:val="32"/>
              </w:rPr>
              <w:t>序号</w:t>
            </w:r>
          </w:p>
        </w:tc>
        <w:tc>
          <w:tcPr>
            <w:tcW w:w="3705" w:type="dxa"/>
            <w:noWrap w:val="0"/>
            <w:vAlign w:val="center"/>
          </w:tcPr>
          <w:p w14:paraId="6977A52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b/>
                <w:bCs/>
                <w:color w:val="auto"/>
                <w:sz w:val="32"/>
                <w:szCs w:val="32"/>
              </w:rPr>
            </w:pPr>
            <w:r>
              <w:rPr>
                <w:rFonts w:hint="eastAsia" w:ascii="Times New Roman" w:hAnsi="Times New Roman" w:eastAsia="仿宋_GB2312"/>
                <w:b/>
                <w:bCs/>
                <w:color w:val="auto"/>
                <w:sz w:val="32"/>
                <w:szCs w:val="32"/>
              </w:rPr>
              <w:t>项目</w:t>
            </w:r>
          </w:p>
        </w:tc>
        <w:tc>
          <w:tcPr>
            <w:tcW w:w="4695" w:type="dxa"/>
            <w:noWrap w:val="0"/>
            <w:vAlign w:val="center"/>
          </w:tcPr>
          <w:p w14:paraId="1ADAC93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b/>
                <w:bCs/>
                <w:color w:val="auto"/>
                <w:sz w:val="32"/>
                <w:szCs w:val="32"/>
              </w:rPr>
            </w:pPr>
            <w:r>
              <w:rPr>
                <w:rFonts w:hint="eastAsia" w:ascii="Times New Roman" w:hAnsi="Times New Roman" w:eastAsia="仿宋_GB2312"/>
                <w:b/>
                <w:bCs/>
                <w:color w:val="auto"/>
                <w:sz w:val="32"/>
                <w:szCs w:val="32"/>
              </w:rPr>
              <w:t>内容</w:t>
            </w:r>
          </w:p>
        </w:tc>
      </w:tr>
      <w:tr w14:paraId="1EED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255" w:type="dxa"/>
            <w:noWrap w:val="0"/>
            <w:vAlign w:val="center"/>
          </w:tcPr>
          <w:p w14:paraId="7F3B6E9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w:t>
            </w:r>
          </w:p>
        </w:tc>
        <w:tc>
          <w:tcPr>
            <w:tcW w:w="3705" w:type="dxa"/>
            <w:noWrap w:val="0"/>
            <w:vAlign w:val="center"/>
          </w:tcPr>
          <w:p w14:paraId="39DF1D67">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会场布置、设备租赁</w:t>
            </w:r>
          </w:p>
        </w:tc>
        <w:tc>
          <w:tcPr>
            <w:tcW w:w="4695" w:type="dxa"/>
            <w:noWrap w:val="0"/>
            <w:vAlign w:val="center"/>
          </w:tcPr>
          <w:p w14:paraId="4CF2D0DD">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（1）</w:t>
            </w:r>
            <w:r>
              <w:rPr>
                <w:rFonts w:hint="eastAsia" w:eastAsia="仿宋_GB2312"/>
                <w:color w:val="auto"/>
                <w:sz w:val="32"/>
                <w:szCs w:val="32"/>
                <w:lang w:eastAsia="zh-CN"/>
              </w:rPr>
              <w:t>做好全体大会及专题研讨等各场次活动的</w:t>
            </w:r>
            <w:r>
              <w:rPr>
                <w:rFonts w:hint="eastAsia" w:ascii="Times New Roman" w:hAnsi="Times New Roman" w:eastAsia="仿宋_GB2312"/>
                <w:color w:val="auto"/>
                <w:sz w:val="32"/>
                <w:szCs w:val="32"/>
                <w:lang w:eastAsia="zh-CN"/>
              </w:rPr>
              <w:t>现场和注册台布置、背景板</w:t>
            </w:r>
            <w:r>
              <w:rPr>
                <w:rFonts w:hint="eastAsia" w:eastAsia="仿宋_GB2312"/>
                <w:color w:val="auto"/>
                <w:sz w:val="32"/>
                <w:szCs w:val="32"/>
                <w:lang w:val="en-US" w:eastAsia="zh-CN"/>
              </w:rPr>
              <w:t>和</w:t>
            </w:r>
            <w:r>
              <w:rPr>
                <w:rFonts w:hint="eastAsia" w:ascii="Times New Roman" w:hAnsi="Times New Roman" w:eastAsia="仿宋_GB2312"/>
                <w:color w:val="auto"/>
                <w:sz w:val="32"/>
                <w:szCs w:val="32"/>
                <w:lang w:eastAsia="zh-CN"/>
              </w:rPr>
              <w:t>指示牌</w:t>
            </w:r>
            <w:r>
              <w:rPr>
                <w:rFonts w:hint="eastAsia" w:eastAsia="仿宋_GB2312"/>
                <w:color w:val="auto"/>
                <w:sz w:val="32"/>
                <w:szCs w:val="32"/>
                <w:lang w:eastAsia="zh-CN"/>
              </w:rPr>
              <w:t>（</w:t>
            </w:r>
            <w:r>
              <w:rPr>
                <w:rFonts w:hint="eastAsia" w:eastAsia="仿宋_GB2312"/>
                <w:color w:val="auto"/>
                <w:sz w:val="32"/>
                <w:szCs w:val="32"/>
                <w:lang w:val="en-US" w:eastAsia="zh-CN"/>
              </w:rPr>
              <w:t>根据实际需要设计制作相应数量</w:t>
            </w:r>
            <w:r>
              <w:rPr>
                <w:rFonts w:hint="eastAsia" w:eastAsia="仿宋_GB2312"/>
                <w:color w:val="auto"/>
                <w:sz w:val="32"/>
                <w:szCs w:val="32"/>
                <w:lang w:eastAsia="zh-CN"/>
              </w:rPr>
              <w:t>）</w:t>
            </w:r>
            <w:r>
              <w:rPr>
                <w:rFonts w:hint="eastAsia" w:ascii="Times New Roman" w:hAnsi="Times New Roman" w:eastAsia="仿宋_GB2312"/>
                <w:color w:val="auto"/>
                <w:sz w:val="32"/>
                <w:szCs w:val="32"/>
                <w:lang w:eastAsia="zh-CN"/>
              </w:rPr>
              <w:t>、</w:t>
            </w:r>
            <w:r>
              <w:rPr>
                <w:rFonts w:hint="eastAsia" w:eastAsia="仿宋_GB2312"/>
                <w:color w:val="auto"/>
                <w:sz w:val="32"/>
                <w:szCs w:val="32"/>
                <w:lang w:val="en-US" w:eastAsia="zh-CN"/>
              </w:rPr>
              <w:t>演讲台</w:t>
            </w:r>
            <w:r>
              <w:rPr>
                <w:rFonts w:hint="eastAsia" w:ascii="Times New Roman" w:hAnsi="Times New Roman" w:eastAsia="仿宋_GB2312"/>
                <w:color w:val="auto"/>
                <w:sz w:val="32"/>
                <w:szCs w:val="32"/>
                <w:lang w:eastAsia="zh-CN"/>
              </w:rPr>
              <w:t>、</w:t>
            </w:r>
            <w:r>
              <w:rPr>
                <w:rFonts w:hint="eastAsia" w:eastAsia="仿宋_GB2312"/>
                <w:color w:val="auto"/>
                <w:sz w:val="32"/>
                <w:szCs w:val="32"/>
                <w:lang w:val="en-US" w:eastAsia="zh-CN"/>
              </w:rPr>
              <w:t>授旗仪式道具等会议所需设备租赁、</w:t>
            </w:r>
            <w:r>
              <w:rPr>
                <w:rFonts w:hint="eastAsia" w:ascii="Times New Roman" w:hAnsi="Times New Roman" w:eastAsia="仿宋_GB2312"/>
                <w:color w:val="auto"/>
                <w:sz w:val="32"/>
                <w:szCs w:val="32"/>
                <w:lang w:eastAsia="zh-CN"/>
              </w:rPr>
              <w:t>物料运输安装和布置协调；</w:t>
            </w:r>
          </w:p>
          <w:p w14:paraId="5241B4BD">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（2）周边线缆及设备、音视频系统及设备租赁</w:t>
            </w:r>
            <w:r>
              <w:rPr>
                <w:rFonts w:hint="eastAsia" w:eastAsia="仿宋_GB2312"/>
                <w:color w:val="auto"/>
                <w:sz w:val="32"/>
                <w:szCs w:val="32"/>
                <w:lang w:val="en-US" w:eastAsia="zh-CN"/>
              </w:rPr>
              <w:t>和铺设安装</w:t>
            </w:r>
            <w:r>
              <w:rPr>
                <w:rFonts w:hint="eastAsia" w:ascii="Times New Roman" w:hAnsi="Times New Roman" w:eastAsia="仿宋_GB2312"/>
                <w:color w:val="auto"/>
                <w:sz w:val="32"/>
                <w:szCs w:val="32"/>
                <w:lang w:eastAsia="zh-CN"/>
              </w:rPr>
              <w:t>。</w:t>
            </w:r>
          </w:p>
        </w:tc>
      </w:tr>
      <w:tr w14:paraId="328D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1255" w:type="dxa"/>
            <w:noWrap w:val="0"/>
            <w:vAlign w:val="center"/>
          </w:tcPr>
          <w:p w14:paraId="4166864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olor w:val="auto"/>
                <w:sz w:val="32"/>
                <w:szCs w:val="32"/>
                <w:lang w:val="en-US" w:eastAsia="zh-CN"/>
              </w:rPr>
            </w:pPr>
            <w:r>
              <w:rPr>
                <w:rFonts w:hint="eastAsia" w:eastAsia="仿宋_GB2312"/>
                <w:color w:val="auto"/>
                <w:sz w:val="32"/>
                <w:szCs w:val="32"/>
                <w:lang w:val="en-US" w:eastAsia="zh-CN"/>
              </w:rPr>
              <w:t>2</w:t>
            </w:r>
          </w:p>
        </w:tc>
        <w:tc>
          <w:tcPr>
            <w:tcW w:w="3705" w:type="dxa"/>
            <w:noWrap w:val="0"/>
            <w:vAlign w:val="center"/>
          </w:tcPr>
          <w:p w14:paraId="6EFB0073">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同传服务</w:t>
            </w:r>
          </w:p>
        </w:tc>
        <w:tc>
          <w:tcPr>
            <w:tcW w:w="4695" w:type="dxa"/>
            <w:noWrap w:val="0"/>
            <w:vAlign w:val="center"/>
          </w:tcPr>
          <w:p w14:paraId="187628ED">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仿宋_GB2312"/>
                <w:color w:val="auto"/>
                <w:sz w:val="32"/>
                <w:szCs w:val="32"/>
                <w:lang w:val="en-US" w:eastAsia="zh-CN"/>
              </w:rPr>
            </w:pPr>
            <w:r>
              <w:rPr>
                <w:rFonts w:hint="eastAsia" w:eastAsia="仿宋_GB2312"/>
                <w:color w:val="auto"/>
                <w:sz w:val="32"/>
                <w:szCs w:val="32"/>
                <w:lang w:eastAsia="zh-CN"/>
              </w:rPr>
              <w:t>包括各场次活动的</w:t>
            </w:r>
            <w:r>
              <w:rPr>
                <w:rFonts w:hint="eastAsia" w:ascii="Times New Roman" w:hAnsi="Times New Roman" w:eastAsia="仿宋_GB2312"/>
                <w:color w:val="auto"/>
                <w:sz w:val="32"/>
                <w:szCs w:val="32"/>
                <w:lang w:eastAsia="zh-CN"/>
              </w:rPr>
              <w:t>同传设备租赁</w:t>
            </w:r>
            <w:r>
              <w:rPr>
                <w:rFonts w:hint="eastAsia" w:eastAsia="仿宋_GB2312"/>
                <w:color w:val="auto"/>
                <w:sz w:val="32"/>
                <w:szCs w:val="32"/>
                <w:lang w:eastAsia="zh-CN"/>
              </w:rPr>
              <w:t>、</w:t>
            </w:r>
            <w:r>
              <w:rPr>
                <w:rFonts w:hint="eastAsia" w:eastAsia="仿宋_GB2312"/>
                <w:color w:val="auto"/>
                <w:sz w:val="32"/>
                <w:szCs w:val="32"/>
                <w:lang w:val="en-US" w:eastAsia="zh-CN"/>
              </w:rPr>
              <w:t>安装及调试</w:t>
            </w:r>
            <w:r>
              <w:rPr>
                <w:rFonts w:hint="eastAsia" w:eastAsia="仿宋_GB2312"/>
                <w:color w:val="auto"/>
                <w:sz w:val="32"/>
                <w:szCs w:val="32"/>
                <w:lang w:eastAsia="zh-CN"/>
              </w:rPr>
              <w:t>、</w:t>
            </w:r>
            <w:r>
              <w:rPr>
                <w:rFonts w:hint="eastAsia" w:eastAsia="仿宋_GB2312"/>
                <w:color w:val="auto"/>
                <w:sz w:val="32"/>
                <w:szCs w:val="32"/>
                <w:lang w:val="en-US" w:eastAsia="zh-CN"/>
              </w:rPr>
              <w:t>中英</w:t>
            </w:r>
            <w:r>
              <w:rPr>
                <w:rFonts w:hint="eastAsia" w:ascii="Times New Roman" w:hAnsi="Times New Roman" w:eastAsia="仿宋_GB2312"/>
                <w:color w:val="auto"/>
                <w:sz w:val="32"/>
                <w:szCs w:val="32"/>
                <w:lang w:eastAsia="zh-CN"/>
              </w:rPr>
              <w:t>同传译员</w:t>
            </w:r>
            <w:r>
              <w:rPr>
                <w:rFonts w:hint="eastAsia" w:eastAsia="仿宋_GB2312"/>
                <w:color w:val="auto"/>
                <w:sz w:val="32"/>
                <w:szCs w:val="32"/>
                <w:lang w:eastAsia="zh-CN"/>
              </w:rPr>
              <w:t>（</w:t>
            </w:r>
            <w:r>
              <w:rPr>
                <w:rFonts w:hint="eastAsia" w:eastAsia="仿宋_GB2312"/>
                <w:color w:val="auto"/>
                <w:sz w:val="32"/>
                <w:szCs w:val="32"/>
                <w:lang w:val="en-US" w:eastAsia="zh-CN"/>
              </w:rPr>
              <w:t>2人/场次</w:t>
            </w:r>
            <w:r>
              <w:rPr>
                <w:rFonts w:hint="eastAsia" w:eastAsia="仿宋_GB2312"/>
                <w:color w:val="auto"/>
                <w:sz w:val="32"/>
                <w:szCs w:val="32"/>
                <w:lang w:eastAsia="zh-CN"/>
              </w:rPr>
              <w:t>）、</w:t>
            </w:r>
            <w:r>
              <w:rPr>
                <w:rFonts w:hint="eastAsia" w:ascii="Times New Roman" w:hAnsi="Times New Roman" w:eastAsia="仿宋_GB2312"/>
                <w:color w:val="auto"/>
                <w:sz w:val="32"/>
                <w:szCs w:val="32"/>
                <w:lang w:eastAsia="zh-CN"/>
              </w:rPr>
              <w:t>同传间搭建及技术人员</w:t>
            </w:r>
          </w:p>
        </w:tc>
      </w:tr>
      <w:tr w14:paraId="37EE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1255" w:type="dxa"/>
            <w:noWrap w:val="0"/>
            <w:vAlign w:val="center"/>
          </w:tcPr>
          <w:p w14:paraId="3796F7C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olor w:val="auto"/>
                <w:sz w:val="32"/>
                <w:szCs w:val="32"/>
                <w:lang w:val="en-US" w:eastAsia="zh-CN"/>
              </w:rPr>
            </w:pPr>
            <w:r>
              <w:rPr>
                <w:rFonts w:hint="eastAsia" w:eastAsia="仿宋_GB2312"/>
                <w:color w:val="auto"/>
                <w:sz w:val="32"/>
                <w:szCs w:val="32"/>
                <w:lang w:val="en-US" w:eastAsia="zh-CN"/>
              </w:rPr>
              <w:t>3</w:t>
            </w:r>
          </w:p>
        </w:tc>
        <w:tc>
          <w:tcPr>
            <w:tcW w:w="3705" w:type="dxa"/>
            <w:noWrap w:val="0"/>
            <w:vAlign w:val="center"/>
          </w:tcPr>
          <w:p w14:paraId="6C59DEE6">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声光电运行及技术保障</w:t>
            </w:r>
          </w:p>
        </w:tc>
        <w:tc>
          <w:tcPr>
            <w:tcW w:w="4695" w:type="dxa"/>
            <w:noWrap w:val="0"/>
            <w:vAlign w:val="center"/>
          </w:tcPr>
          <w:p w14:paraId="4F759AD1">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包括导播控台、</w:t>
            </w:r>
            <w:r>
              <w:rPr>
                <w:rFonts w:hint="eastAsia" w:eastAsia="仿宋_GB2312"/>
                <w:color w:val="auto"/>
                <w:sz w:val="32"/>
                <w:szCs w:val="32"/>
                <w:lang w:val="en-US" w:eastAsia="zh-CN"/>
              </w:rPr>
              <w:t>控台操作技术人员（根据实际需要配备相应数量）、</w:t>
            </w:r>
            <w:r>
              <w:rPr>
                <w:rFonts w:hint="eastAsia" w:ascii="Times New Roman" w:hAnsi="Times New Roman" w:eastAsia="仿宋_GB2312"/>
                <w:color w:val="auto"/>
                <w:sz w:val="32"/>
                <w:szCs w:val="32"/>
                <w:lang w:eastAsia="zh-CN"/>
              </w:rPr>
              <w:t>摄影、摄像、图片直播（含修图）、速记</w:t>
            </w:r>
            <w:r>
              <w:rPr>
                <w:rFonts w:hint="eastAsia" w:eastAsia="仿宋_GB2312"/>
                <w:color w:val="auto"/>
                <w:sz w:val="32"/>
                <w:szCs w:val="32"/>
                <w:lang w:eastAsia="zh-CN"/>
              </w:rPr>
              <w:t>、</w:t>
            </w:r>
            <w:r>
              <w:rPr>
                <w:rFonts w:hint="eastAsia" w:eastAsia="仿宋_GB2312"/>
                <w:color w:val="auto"/>
                <w:sz w:val="32"/>
                <w:szCs w:val="32"/>
                <w:lang w:val="en-US" w:eastAsia="zh-CN"/>
              </w:rPr>
              <w:t>手持话筒、立式麦、灯光设备、音响、</w:t>
            </w:r>
            <w:r>
              <w:rPr>
                <w:rFonts w:hint="eastAsia" w:eastAsia="仿宋_GB2312"/>
                <w:color w:val="auto"/>
                <w:sz w:val="32"/>
                <w:highlight w:val="none"/>
                <w:lang w:val="en-US" w:eastAsia="zh-CN"/>
              </w:rPr>
              <w:t>AI多语言翻译字幕同步显示</w:t>
            </w:r>
            <w:r>
              <w:rPr>
                <w:rFonts w:hint="eastAsia" w:ascii="Times New Roman" w:hAnsi="Times New Roman" w:eastAsia="仿宋_GB2312"/>
                <w:color w:val="auto"/>
                <w:sz w:val="32"/>
                <w:szCs w:val="32"/>
                <w:lang w:eastAsia="zh-CN"/>
              </w:rPr>
              <w:t>等</w:t>
            </w:r>
          </w:p>
        </w:tc>
      </w:tr>
      <w:tr w14:paraId="2E00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255" w:type="dxa"/>
            <w:noWrap w:val="0"/>
            <w:vAlign w:val="center"/>
          </w:tcPr>
          <w:p w14:paraId="1C22DAD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olor w:val="auto"/>
                <w:sz w:val="32"/>
                <w:szCs w:val="32"/>
                <w:lang w:val="en-US" w:eastAsia="zh-CN"/>
              </w:rPr>
            </w:pPr>
            <w:r>
              <w:rPr>
                <w:rFonts w:hint="eastAsia" w:eastAsia="仿宋_GB2312"/>
                <w:color w:val="auto"/>
                <w:sz w:val="32"/>
                <w:szCs w:val="32"/>
                <w:lang w:val="en-US" w:eastAsia="zh-CN"/>
              </w:rPr>
              <w:t>4</w:t>
            </w:r>
          </w:p>
        </w:tc>
        <w:tc>
          <w:tcPr>
            <w:tcW w:w="3705" w:type="dxa"/>
            <w:noWrap w:val="0"/>
            <w:vAlign w:val="center"/>
          </w:tcPr>
          <w:p w14:paraId="4FA3F0D9">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会议执行服务</w:t>
            </w:r>
          </w:p>
        </w:tc>
        <w:tc>
          <w:tcPr>
            <w:tcW w:w="4695" w:type="dxa"/>
            <w:noWrap w:val="0"/>
            <w:vAlign w:val="center"/>
          </w:tcPr>
          <w:p w14:paraId="155A131E">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包括</w:t>
            </w:r>
            <w:r>
              <w:rPr>
                <w:rFonts w:hint="eastAsia" w:eastAsia="仿宋_GB2312"/>
                <w:color w:val="auto"/>
                <w:sz w:val="32"/>
                <w:szCs w:val="32"/>
                <w:lang w:val="en-US" w:eastAsia="zh-CN"/>
              </w:rPr>
              <w:t>各场次活动的全</w:t>
            </w:r>
            <w:r>
              <w:rPr>
                <w:rFonts w:hint="eastAsia" w:ascii="Times New Roman" w:hAnsi="Times New Roman" w:eastAsia="仿宋_GB2312"/>
                <w:color w:val="auto"/>
                <w:sz w:val="32"/>
                <w:szCs w:val="32"/>
                <w:lang w:eastAsia="zh-CN"/>
              </w:rPr>
              <w:t>流程策划及协调、主视觉和延展设计、会务现场执行管理、参会嘉宾</w:t>
            </w:r>
            <w:r>
              <w:rPr>
                <w:rFonts w:hint="eastAsia" w:eastAsia="仿宋_GB2312"/>
                <w:color w:val="auto"/>
                <w:sz w:val="32"/>
                <w:szCs w:val="32"/>
                <w:lang w:val="en-US" w:eastAsia="zh-CN"/>
              </w:rPr>
              <w:t>邀请及</w:t>
            </w:r>
            <w:r>
              <w:rPr>
                <w:rFonts w:hint="eastAsia" w:ascii="Times New Roman" w:hAnsi="Times New Roman" w:eastAsia="仿宋_GB2312"/>
                <w:color w:val="auto"/>
                <w:sz w:val="32"/>
                <w:szCs w:val="32"/>
                <w:lang w:eastAsia="zh-CN"/>
              </w:rPr>
              <w:t>接待</w:t>
            </w:r>
            <w:r>
              <w:rPr>
                <w:rFonts w:hint="eastAsia" w:eastAsia="仿宋_GB2312"/>
                <w:color w:val="auto"/>
                <w:sz w:val="32"/>
                <w:szCs w:val="32"/>
                <w:lang w:eastAsia="zh-CN"/>
              </w:rPr>
              <w:t>保障、</w:t>
            </w:r>
            <w:r>
              <w:rPr>
                <w:rFonts w:hint="eastAsia" w:ascii="Times New Roman" w:hAnsi="Times New Roman" w:eastAsia="仿宋_GB2312"/>
                <w:color w:val="auto"/>
                <w:sz w:val="32"/>
                <w:szCs w:val="32"/>
                <w:lang w:eastAsia="zh-CN"/>
              </w:rPr>
              <w:t>管理等</w:t>
            </w:r>
          </w:p>
        </w:tc>
      </w:tr>
      <w:tr w14:paraId="70B2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1255" w:type="dxa"/>
            <w:noWrap w:val="0"/>
            <w:vAlign w:val="center"/>
          </w:tcPr>
          <w:p w14:paraId="59D044E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color w:val="auto"/>
                <w:sz w:val="32"/>
                <w:szCs w:val="32"/>
                <w:lang w:eastAsia="zh-CN"/>
              </w:rPr>
            </w:pPr>
            <w:r>
              <w:rPr>
                <w:rFonts w:hint="eastAsia" w:eastAsia="仿宋_GB2312"/>
                <w:color w:val="auto"/>
                <w:sz w:val="32"/>
                <w:szCs w:val="32"/>
                <w:lang w:val="en-US" w:eastAsia="zh-CN"/>
              </w:rPr>
              <w:t>5</w:t>
            </w:r>
          </w:p>
        </w:tc>
        <w:tc>
          <w:tcPr>
            <w:tcW w:w="3705" w:type="dxa"/>
            <w:noWrap w:val="0"/>
            <w:vAlign w:val="center"/>
          </w:tcPr>
          <w:p w14:paraId="4E1207BC">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其他相关会务服务</w:t>
            </w:r>
          </w:p>
        </w:tc>
        <w:tc>
          <w:tcPr>
            <w:tcW w:w="4695" w:type="dxa"/>
            <w:noWrap w:val="0"/>
            <w:vAlign w:val="center"/>
          </w:tcPr>
          <w:p w14:paraId="475C0A19">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桌签、议程、名单、座位图等会议物料</w:t>
            </w:r>
            <w:r>
              <w:rPr>
                <w:rFonts w:hint="eastAsia" w:eastAsia="仿宋_GB2312"/>
                <w:color w:val="auto"/>
                <w:sz w:val="32"/>
                <w:szCs w:val="32"/>
                <w:lang w:eastAsia="zh-CN"/>
              </w:rPr>
              <w:t>，根据主办方要求制作相应数量</w:t>
            </w:r>
          </w:p>
        </w:tc>
      </w:tr>
      <w:tr w14:paraId="28FF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655" w:type="dxa"/>
            <w:gridSpan w:val="3"/>
            <w:noWrap w:val="0"/>
            <w:vAlign w:val="center"/>
          </w:tcPr>
          <w:p w14:paraId="69C0C3A1">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32"/>
                <w:szCs w:val="32"/>
                <w:lang w:val="en-US" w:eastAsia="zh-CN"/>
              </w:rPr>
              <w:t>相关</w:t>
            </w:r>
            <w:r>
              <w:rPr>
                <w:rFonts w:hint="eastAsia" w:ascii="方正小标宋简体" w:hAnsi="方正小标宋简体" w:eastAsia="方正小标宋简体" w:cs="方正小标宋简体"/>
                <w:b w:val="0"/>
                <w:bCs w:val="0"/>
                <w:color w:val="auto"/>
                <w:sz w:val="32"/>
                <w:szCs w:val="32"/>
                <w:lang w:eastAsia="zh-CN"/>
              </w:rPr>
              <w:t>要求：</w:t>
            </w:r>
          </w:p>
          <w:p w14:paraId="257F0FFD">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kern w:val="2"/>
                <w:sz w:val="24"/>
                <w:szCs w:val="24"/>
                <w:lang w:val="en-US" w:eastAsia="zh-CN" w:bidi="ar-SA"/>
              </w:rPr>
              <w:t>一、</w:t>
            </w:r>
            <w:r>
              <w:rPr>
                <w:rFonts w:hint="eastAsia" w:ascii="黑体" w:hAnsi="黑体" w:eastAsia="黑体" w:cs="黑体"/>
                <w:color w:val="auto"/>
                <w:sz w:val="24"/>
                <w:szCs w:val="24"/>
                <w:lang w:val="en-US" w:eastAsia="zh-CN"/>
              </w:rPr>
              <w:t>会场布置、设备租赁</w:t>
            </w:r>
          </w:p>
          <w:p w14:paraId="7B301CCF">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1.1 会场布置</w:t>
            </w:r>
            <w:r>
              <w:rPr>
                <w:rFonts w:hint="eastAsia" w:eastAsia="仿宋_GB2312" w:cs="Times New Roman"/>
                <w:b/>
                <w:bCs/>
                <w:color w:val="auto"/>
                <w:sz w:val="24"/>
                <w:szCs w:val="24"/>
                <w:lang w:val="en-US" w:eastAsia="zh-CN"/>
              </w:rPr>
              <w:t>和设备租赁</w:t>
            </w:r>
          </w:p>
          <w:p w14:paraId="2037CE99">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b/>
                <w:bCs/>
                <w:color w:val="auto"/>
                <w:sz w:val="24"/>
                <w:szCs w:val="24"/>
                <w:lang w:val="en-US" w:eastAsia="zh-CN"/>
              </w:rPr>
              <w:t>设备租赁：</w:t>
            </w:r>
            <w:r>
              <w:rPr>
                <w:rFonts w:hint="eastAsia" w:eastAsia="仿宋_GB2312" w:cs="Times New Roman"/>
                <w:b w:val="0"/>
                <w:bCs w:val="0"/>
                <w:color w:val="auto"/>
                <w:sz w:val="24"/>
                <w:szCs w:val="24"/>
                <w:lang w:val="en-US" w:eastAsia="zh-CN"/>
              </w:rPr>
              <w:t>包括但不限于按本次大会及专题研讨等活动场次实际会务所需租赁的所有设备，无质量问题。</w:t>
            </w:r>
            <w:r>
              <w:rPr>
                <w:rFonts w:hint="default" w:ascii="Times New Roman" w:hAnsi="Times New Roman" w:eastAsia="仿宋_GB2312" w:cs="Times New Roman"/>
                <w:b/>
                <w:bCs/>
                <w:color w:val="auto"/>
                <w:sz w:val="24"/>
                <w:szCs w:val="24"/>
                <w:lang w:val="en-US" w:eastAsia="zh-CN"/>
              </w:rPr>
              <w:t>布局要求：</w:t>
            </w:r>
            <w:r>
              <w:rPr>
                <w:rFonts w:hint="default" w:ascii="Times New Roman" w:hAnsi="Times New Roman" w:eastAsia="仿宋_GB2312" w:cs="Times New Roman"/>
                <w:color w:val="auto"/>
                <w:sz w:val="24"/>
                <w:szCs w:val="24"/>
                <w:lang w:val="en-US" w:eastAsia="zh-CN"/>
              </w:rPr>
              <w:t>需根据会场实际尺寸提供平面布局图，确保动线合理、疏散通畅。</w:t>
            </w:r>
            <w:r>
              <w:rPr>
                <w:rFonts w:hint="default" w:ascii="Times New Roman" w:hAnsi="Times New Roman" w:eastAsia="仿宋_GB2312" w:cs="Times New Roman"/>
                <w:b/>
                <w:bCs/>
                <w:color w:val="auto"/>
                <w:sz w:val="24"/>
                <w:szCs w:val="24"/>
                <w:lang w:val="en-US" w:eastAsia="zh-CN"/>
              </w:rPr>
              <w:t>背景板：</w:t>
            </w:r>
            <w:r>
              <w:rPr>
                <w:rFonts w:hint="eastAsia" w:eastAsia="仿宋_GB2312" w:cs="Times New Roman"/>
                <w:b w:val="0"/>
                <w:bCs w:val="0"/>
                <w:color w:val="auto"/>
                <w:sz w:val="24"/>
                <w:szCs w:val="24"/>
                <w:lang w:val="en-US" w:eastAsia="zh-CN"/>
              </w:rPr>
              <w:t>根据会场实际设计</w:t>
            </w:r>
            <w:r>
              <w:rPr>
                <w:rFonts w:hint="default" w:ascii="Times New Roman" w:hAnsi="Times New Roman" w:eastAsia="仿宋_GB2312" w:cs="Times New Roman"/>
                <w:color w:val="auto"/>
                <w:sz w:val="24"/>
                <w:szCs w:val="24"/>
                <w:lang w:val="en-US" w:eastAsia="zh-CN"/>
              </w:rPr>
              <w:t>主背景板、合影区背景板（根据实际需要配套搭建合影台阶）。</w:t>
            </w:r>
            <w:r>
              <w:rPr>
                <w:rFonts w:hint="default" w:ascii="Times New Roman" w:hAnsi="Times New Roman" w:eastAsia="仿宋_GB2312" w:cs="Times New Roman"/>
                <w:b/>
                <w:bCs/>
                <w:color w:val="auto"/>
                <w:sz w:val="24"/>
                <w:szCs w:val="24"/>
                <w:lang w:val="en-US" w:eastAsia="zh-CN"/>
              </w:rPr>
              <w:t>指示牌：</w:t>
            </w:r>
            <w:r>
              <w:rPr>
                <w:rFonts w:hint="default" w:ascii="Times New Roman" w:hAnsi="Times New Roman" w:eastAsia="仿宋_GB2312" w:cs="Times New Roman"/>
                <w:color w:val="auto"/>
                <w:sz w:val="24"/>
                <w:szCs w:val="24"/>
                <w:lang w:val="en-US" w:eastAsia="zh-CN"/>
              </w:rPr>
              <w:t>包括但不限于会场指引</w:t>
            </w:r>
            <w:r>
              <w:rPr>
                <w:rFonts w:hint="eastAsia" w:eastAsia="仿宋_GB2312" w:cs="Times New Roman"/>
                <w:color w:val="auto"/>
                <w:sz w:val="24"/>
                <w:szCs w:val="24"/>
                <w:lang w:val="en-US" w:eastAsia="zh-CN"/>
              </w:rPr>
              <w:t>，内容</w:t>
            </w:r>
            <w:r>
              <w:rPr>
                <w:rFonts w:hint="default" w:ascii="Times New Roman" w:hAnsi="Times New Roman" w:eastAsia="仿宋_GB2312" w:cs="Times New Roman"/>
                <w:color w:val="auto"/>
                <w:sz w:val="24"/>
                <w:szCs w:val="24"/>
                <w:lang w:val="en-US" w:eastAsia="zh-CN"/>
              </w:rPr>
              <w:t>双语</w:t>
            </w: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风格与主视觉一致。</w:t>
            </w:r>
            <w:r>
              <w:rPr>
                <w:rFonts w:hint="default" w:ascii="Times New Roman" w:hAnsi="Times New Roman" w:eastAsia="仿宋_GB2312" w:cs="Times New Roman"/>
                <w:b/>
                <w:bCs/>
                <w:color w:val="auto"/>
                <w:sz w:val="24"/>
                <w:szCs w:val="24"/>
                <w:lang w:val="en-US" w:eastAsia="zh-CN"/>
              </w:rPr>
              <w:t>运输与安装：</w:t>
            </w:r>
            <w:r>
              <w:rPr>
                <w:rFonts w:hint="default" w:ascii="Times New Roman" w:hAnsi="Times New Roman" w:eastAsia="仿宋_GB2312" w:cs="Times New Roman"/>
                <w:color w:val="auto"/>
                <w:sz w:val="24"/>
                <w:szCs w:val="24"/>
                <w:lang w:val="en-US" w:eastAsia="zh-CN"/>
              </w:rPr>
              <w:t>负责全部物料的运输、安装、调试及会后撤场，并承担相应安全责任。</w:t>
            </w:r>
          </w:p>
          <w:p w14:paraId="4CA65D16">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1.2 音视频及线缆系统</w:t>
            </w:r>
          </w:p>
          <w:p w14:paraId="0A6C98D4">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所有线缆需做隐藏或防护处理，避免绊倒风险。提供备用线缆、备用电源接口，确保会议期间不因线路问题中断信号</w:t>
            </w:r>
            <w:r>
              <w:rPr>
                <w:rFonts w:hint="eastAsia" w:eastAsia="仿宋_GB2312" w:cs="Times New Roman"/>
                <w:color w:val="auto"/>
                <w:sz w:val="24"/>
                <w:szCs w:val="24"/>
                <w:lang w:val="en-US" w:eastAsia="zh-CN"/>
              </w:rPr>
              <w:t>，音视频不卡顿，无噪音</w:t>
            </w:r>
            <w:r>
              <w:rPr>
                <w:rFonts w:hint="default" w:ascii="Times New Roman" w:hAnsi="Times New Roman" w:eastAsia="仿宋_GB2312" w:cs="Times New Roman"/>
                <w:color w:val="auto"/>
                <w:sz w:val="24"/>
                <w:szCs w:val="24"/>
                <w:lang w:val="en-US" w:eastAsia="zh-CN"/>
              </w:rPr>
              <w:t>。</w:t>
            </w:r>
          </w:p>
          <w:p w14:paraId="10D6ED9C">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default" w:ascii="黑体" w:hAnsi="黑体" w:eastAsia="黑体" w:cs="黑体"/>
                <w:color w:val="auto"/>
                <w:sz w:val="24"/>
                <w:szCs w:val="24"/>
                <w:lang w:val="en-US" w:eastAsia="zh-CN"/>
              </w:rPr>
            </w:pPr>
            <w:r>
              <w:rPr>
                <w:rFonts w:hint="default" w:ascii="黑体" w:hAnsi="黑体" w:eastAsia="黑体" w:cs="黑体"/>
                <w:color w:val="auto"/>
                <w:sz w:val="24"/>
                <w:szCs w:val="24"/>
                <w:lang w:val="en-US" w:eastAsia="zh-CN"/>
              </w:rPr>
              <w:t>二、同传服务</w:t>
            </w:r>
          </w:p>
          <w:p w14:paraId="2577A083">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2.1 设备要求</w:t>
            </w:r>
          </w:p>
          <w:p w14:paraId="3B5F4190">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同传接收机数量</w:t>
            </w:r>
            <w:r>
              <w:rPr>
                <w:rFonts w:hint="eastAsia" w:eastAsia="仿宋_GB2312" w:cs="Times New Roman"/>
                <w:color w:val="auto"/>
                <w:sz w:val="24"/>
                <w:szCs w:val="24"/>
                <w:lang w:val="en-US" w:eastAsia="zh-CN"/>
              </w:rPr>
              <w:t>、质量满足实际需求</w:t>
            </w:r>
            <w:r>
              <w:rPr>
                <w:rFonts w:hint="default" w:ascii="Times New Roman" w:hAnsi="Times New Roman" w:eastAsia="仿宋_GB2312" w:cs="Times New Roman"/>
                <w:color w:val="auto"/>
                <w:sz w:val="24"/>
                <w:szCs w:val="24"/>
                <w:lang w:val="en-US" w:eastAsia="zh-CN"/>
              </w:rPr>
              <w:t>。辐射板、发射机、翻译主机等设备需满足覆盖整个会场无盲区。同传间需具备隔音、通风、照明、对讲系统，位置便于观察会场。</w:t>
            </w:r>
          </w:p>
          <w:p w14:paraId="68A6AB68">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2.2 译员要求</w:t>
            </w:r>
          </w:p>
          <w:p w14:paraId="326F55EB">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中英同传译员2人</w:t>
            </w:r>
            <w:r>
              <w:rPr>
                <w:rFonts w:hint="eastAsia" w:eastAsia="仿宋_GB2312" w:cs="Times New Roman"/>
                <w:color w:val="auto"/>
                <w:sz w:val="24"/>
                <w:szCs w:val="24"/>
                <w:lang w:val="en-US" w:eastAsia="zh-CN"/>
              </w:rPr>
              <w:t>/场次</w:t>
            </w:r>
            <w:r>
              <w:rPr>
                <w:rFonts w:hint="default" w:ascii="Times New Roman" w:hAnsi="Times New Roman" w:eastAsia="仿宋_GB2312" w:cs="Times New Roman"/>
                <w:color w:val="auto"/>
                <w:sz w:val="24"/>
                <w:szCs w:val="24"/>
                <w:lang w:val="en-US" w:eastAsia="zh-CN"/>
              </w:rPr>
              <w:t>，均需具备</w:t>
            </w:r>
            <w:r>
              <w:rPr>
                <w:rFonts w:hint="eastAsia"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lang w:val="en-US" w:eastAsia="zh-CN"/>
              </w:rPr>
              <w:t>年以上国际会议同传经验。会议前需提供译员简历供</w:t>
            </w:r>
            <w:r>
              <w:rPr>
                <w:rFonts w:hint="eastAsia" w:eastAsia="仿宋_GB2312" w:cs="Times New Roman"/>
                <w:color w:val="auto"/>
                <w:sz w:val="24"/>
                <w:szCs w:val="24"/>
                <w:lang w:val="en-US" w:eastAsia="zh-CN"/>
              </w:rPr>
              <w:t>主办方</w:t>
            </w:r>
            <w:r>
              <w:rPr>
                <w:rFonts w:hint="default" w:ascii="Times New Roman" w:hAnsi="Times New Roman" w:eastAsia="仿宋_GB2312" w:cs="Times New Roman"/>
                <w:color w:val="auto"/>
                <w:sz w:val="24"/>
                <w:szCs w:val="24"/>
                <w:lang w:val="en-US" w:eastAsia="zh-CN"/>
              </w:rPr>
              <w:t>审核，未经同意不得更换。</w:t>
            </w:r>
          </w:p>
          <w:p w14:paraId="489C4037">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2.3 技术人员</w:t>
            </w:r>
          </w:p>
          <w:p w14:paraId="712A1797">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提供合理数量的</w:t>
            </w:r>
            <w:r>
              <w:rPr>
                <w:rFonts w:hint="default" w:ascii="Times New Roman" w:hAnsi="Times New Roman" w:eastAsia="仿宋_GB2312" w:cs="Times New Roman"/>
                <w:color w:val="auto"/>
                <w:sz w:val="24"/>
                <w:szCs w:val="24"/>
                <w:lang w:val="en-US" w:eastAsia="zh-CN"/>
              </w:rPr>
              <w:t>同传设备专职技术人员，全程在场，负责设备发放、回收、故障处理。</w:t>
            </w:r>
          </w:p>
          <w:p w14:paraId="0A505672">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default" w:ascii="黑体" w:hAnsi="黑体" w:eastAsia="黑体" w:cs="黑体"/>
                <w:color w:val="auto"/>
                <w:sz w:val="24"/>
                <w:szCs w:val="24"/>
                <w:lang w:val="en-US" w:eastAsia="zh-CN"/>
              </w:rPr>
            </w:pPr>
            <w:r>
              <w:rPr>
                <w:rFonts w:hint="default" w:ascii="黑体" w:hAnsi="黑体" w:eastAsia="黑体" w:cs="黑体"/>
                <w:color w:val="auto"/>
                <w:sz w:val="24"/>
                <w:szCs w:val="24"/>
                <w:lang w:val="en-US" w:eastAsia="zh-CN"/>
              </w:rPr>
              <w:t>三、声光电运行及技术保障</w:t>
            </w:r>
          </w:p>
          <w:p w14:paraId="25BA9BEB">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3.1 设备与人员</w:t>
            </w:r>
          </w:p>
          <w:p w14:paraId="65649FCE">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设备需满足各场次活动需求，无质量问题，并按要求提前完成入场布置</w:t>
            </w:r>
            <w:r>
              <w:rPr>
                <w:rFonts w:hint="default" w:ascii="Times New Roman" w:hAnsi="Times New Roman" w:eastAsia="仿宋_GB2312" w:cs="Times New Roman"/>
                <w:color w:val="auto"/>
                <w:sz w:val="24"/>
                <w:szCs w:val="24"/>
                <w:lang w:val="en-US" w:eastAsia="zh-CN"/>
              </w:rPr>
              <w:t>。控台操作技术人员需至少两人具备大型国际会议控台经验，按要求提前到场，会议中途不可离场。</w:t>
            </w:r>
          </w:p>
          <w:p w14:paraId="094FEB11">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3.2 摄影、摄像与图片直播</w:t>
            </w:r>
          </w:p>
          <w:p w14:paraId="795867A5">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摄影</w:t>
            </w:r>
            <w:r>
              <w:rPr>
                <w:rFonts w:hint="eastAsia" w:eastAsia="仿宋_GB2312" w:cs="Times New Roman"/>
                <w:b/>
                <w:bCs/>
                <w:color w:val="auto"/>
                <w:sz w:val="24"/>
                <w:szCs w:val="24"/>
                <w:lang w:val="en-US" w:eastAsia="zh-CN"/>
              </w:rPr>
              <w:t>摄像</w:t>
            </w:r>
            <w:r>
              <w:rPr>
                <w:rFonts w:hint="default" w:ascii="Times New Roman" w:hAnsi="Times New Roman" w:eastAsia="仿宋_GB2312" w:cs="Times New Roman"/>
                <w:b/>
                <w:bCs/>
                <w:color w:val="auto"/>
                <w:sz w:val="24"/>
                <w:szCs w:val="24"/>
                <w:lang w:val="en-US" w:eastAsia="zh-CN"/>
              </w:rPr>
              <w:t>：</w:t>
            </w:r>
            <w:r>
              <w:rPr>
                <w:rFonts w:hint="default" w:ascii="Times New Roman" w:hAnsi="Times New Roman" w:eastAsia="仿宋_GB2312" w:cs="Times New Roman"/>
                <w:color w:val="auto"/>
                <w:sz w:val="24"/>
                <w:szCs w:val="24"/>
                <w:lang w:val="en-US" w:eastAsia="zh-CN"/>
              </w:rPr>
              <w:t>提供合理数量的专业摄影摄像师，做好摄影和摄像记录，会后及时交付原始</w:t>
            </w:r>
            <w:r>
              <w:rPr>
                <w:rFonts w:hint="eastAsia" w:eastAsia="仿宋_GB2312" w:cs="Times New Roman"/>
                <w:color w:val="auto"/>
                <w:sz w:val="24"/>
                <w:szCs w:val="24"/>
                <w:lang w:val="en-US" w:eastAsia="zh-CN"/>
              </w:rPr>
              <w:t>视频、</w:t>
            </w:r>
            <w:r>
              <w:rPr>
                <w:rFonts w:hint="default" w:ascii="Times New Roman" w:hAnsi="Times New Roman" w:eastAsia="仿宋_GB2312" w:cs="Times New Roman"/>
                <w:color w:val="auto"/>
                <w:sz w:val="24"/>
                <w:szCs w:val="24"/>
                <w:lang w:val="en-US" w:eastAsia="zh-CN"/>
              </w:rPr>
              <w:t>图片。</w:t>
            </w:r>
            <w:r>
              <w:rPr>
                <w:rFonts w:hint="default" w:ascii="Times New Roman" w:hAnsi="Times New Roman" w:eastAsia="仿宋_GB2312" w:cs="Times New Roman"/>
                <w:b/>
                <w:bCs/>
                <w:color w:val="auto"/>
                <w:sz w:val="24"/>
                <w:szCs w:val="24"/>
                <w:lang w:val="en-US" w:eastAsia="zh-CN"/>
              </w:rPr>
              <w:t>图片直播：</w:t>
            </w:r>
            <w:r>
              <w:rPr>
                <w:rFonts w:hint="default" w:ascii="Times New Roman" w:hAnsi="Times New Roman" w:eastAsia="仿宋_GB2312" w:cs="Times New Roman"/>
                <w:color w:val="auto"/>
                <w:sz w:val="24"/>
                <w:szCs w:val="24"/>
                <w:lang w:val="en-US" w:eastAsia="zh-CN"/>
              </w:rPr>
              <w:t>提前建立图片直播链接（未经同意不可随意外发），并</w:t>
            </w:r>
            <w:r>
              <w:rPr>
                <w:rFonts w:hint="eastAsia" w:eastAsia="仿宋_GB2312" w:cs="Times New Roman"/>
                <w:color w:val="auto"/>
                <w:sz w:val="24"/>
                <w:szCs w:val="24"/>
                <w:lang w:val="en-US" w:eastAsia="zh-CN"/>
              </w:rPr>
              <w:t>按要求及时</w:t>
            </w:r>
            <w:r>
              <w:rPr>
                <w:rFonts w:hint="default" w:ascii="Times New Roman" w:hAnsi="Times New Roman" w:eastAsia="仿宋_GB2312" w:cs="Times New Roman"/>
                <w:color w:val="auto"/>
                <w:sz w:val="24"/>
                <w:szCs w:val="24"/>
                <w:lang w:val="en-US" w:eastAsia="zh-CN"/>
              </w:rPr>
              <w:t>上传至相应平台，提供修图服务（快速调色、裁剪等）。</w:t>
            </w:r>
          </w:p>
          <w:p w14:paraId="6695886B">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3.3 速记</w:t>
            </w:r>
          </w:p>
          <w:p w14:paraId="3E405875">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提供合理数量的速记人员</w:t>
            </w:r>
            <w:r>
              <w:rPr>
                <w:rFonts w:hint="default" w:ascii="Times New Roman" w:hAnsi="Times New Roman" w:eastAsia="仿宋_GB2312" w:cs="Times New Roman"/>
                <w:color w:val="auto"/>
                <w:sz w:val="24"/>
                <w:szCs w:val="24"/>
                <w:lang w:val="en-US" w:eastAsia="zh-CN"/>
              </w:rPr>
              <w:t>，记录内容全面、准确，会后</w:t>
            </w:r>
            <w:r>
              <w:rPr>
                <w:rFonts w:hint="eastAsia" w:eastAsia="仿宋_GB2312" w:cs="Times New Roman"/>
                <w:color w:val="auto"/>
                <w:sz w:val="24"/>
                <w:szCs w:val="24"/>
                <w:lang w:val="en-US" w:eastAsia="zh-CN"/>
              </w:rPr>
              <w:t>及时</w:t>
            </w:r>
            <w:r>
              <w:rPr>
                <w:rFonts w:hint="default" w:ascii="Times New Roman" w:hAnsi="Times New Roman" w:eastAsia="仿宋_GB2312" w:cs="Times New Roman"/>
                <w:color w:val="auto"/>
                <w:sz w:val="24"/>
                <w:szCs w:val="24"/>
                <w:lang w:val="en-US" w:eastAsia="zh-CN"/>
              </w:rPr>
              <w:t>提交完整稿。</w:t>
            </w:r>
          </w:p>
          <w:p w14:paraId="5AC243D1">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default" w:ascii="黑体" w:hAnsi="黑体" w:eastAsia="黑体" w:cs="黑体"/>
                <w:color w:val="auto"/>
                <w:sz w:val="24"/>
                <w:szCs w:val="24"/>
                <w:lang w:val="en-US" w:eastAsia="zh-CN"/>
              </w:rPr>
            </w:pPr>
            <w:r>
              <w:rPr>
                <w:rFonts w:hint="default" w:ascii="黑体" w:hAnsi="黑体" w:eastAsia="黑体" w:cs="黑体"/>
                <w:color w:val="auto"/>
                <w:sz w:val="24"/>
                <w:szCs w:val="24"/>
                <w:lang w:val="en-US" w:eastAsia="zh-CN"/>
              </w:rPr>
              <w:t>四、会议执行服务</w:t>
            </w:r>
          </w:p>
          <w:p w14:paraId="3A2BB28F">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4.1 全流程策划与设计</w:t>
            </w:r>
          </w:p>
          <w:p w14:paraId="2DE1F48B">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围绕会议主题提供主视觉及延展设计方案（包括但不限于背景板、指引牌、议程、桌签、</w:t>
            </w:r>
            <w:r>
              <w:rPr>
                <w:rFonts w:hint="eastAsia" w:eastAsia="仿宋_GB2312" w:cs="Times New Roman"/>
                <w:color w:val="auto"/>
                <w:sz w:val="24"/>
                <w:szCs w:val="24"/>
                <w:lang w:val="en-US" w:eastAsia="zh-CN"/>
              </w:rPr>
              <w:t>宣传物料</w:t>
            </w:r>
            <w:r>
              <w:rPr>
                <w:rFonts w:hint="default" w:ascii="Times New Roman" w:hAnsi="Times New Roman" w:eastAsia="仿宋_GB2312" w:cs="Times New Roman"/>
                <w:color w:val="auto"/>
                <w:sz w:val="24"/>
                <w:szCs w:val="24"/>
                <w:lang w:val="en-US" w:eastAsia="zh-CN"/>
              </w:rPr>
              <w:t>等）。</w:t>
            </w:r>
          </w:p>
          <w:p w14:paraId="45FD365F">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4.2 现场执行管理</w:t>
            </w:r>
          </w:p>
          <w:p w14:paraId="1CD0228A">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指定项目负责人全程统筹，</w:t>
            </w:r>
            <w:r>
              <w:rPr>
                <w:rFonts w:hint="eastAsia" w:eastAsia="仿宋_GB2312" w:cs="Times New Roman"/>
                <w:color w:val="auto"/>
                <w:sz w:val="24"/>
                <w:szCs w:val="24"/>
                <w:lang w:val="en-US" w:eastAsia="zh-CN"/>
              </w:rPr>
              <w:t>及时响应需求</w:t>
            </w:r>
            <w:r>
              <w:rPr>
                <w:rFonts w:hint="default" w:ascii="Times New Roman" w:hAnsi="Times New Roman" w:eastAsia="仿宋_GB2312" w:cs="Times New Roman"/>
                <w:color w:val="auto"/>
                <w:sz w:val="24"/>
                <w:szCs w:val="24"/>
                <w:lang w:val="en-US" w:eastAsia="zh-CN"/>
              </w:rPr>
              <w:t>。配备</w:t>
            </w:r>
            <w:r>
              <w:rPr>
                <w:rFonts w:hint="eastAsia" w:eastAsia="仿宋_GB2312" w:cs="Times New Roman"/>
                <w:color w:val="auto"/>
                <w:sz w:val="24"/>
                <w:szCs w:val="24"/>
                <w:lang w:val="en-US" w:eastAsia="zh-CN"/>
              </w:rPr>
              <w:t>合理数量的</w:t>
            </w:r>
            <w:r>
              <w:rPr>
                <w:rFonts w:hint="default" w:ascii="Times New Roman" w:hAnsi="Times New Roman" w:eastAsia="仿宋_GB2312" w:cs="Times New Roman"/>
                <w:color w:val="auto"/>
                <w:sz w:val="24"/>
                <w:szCs w:val="24"/>
                <w:lang w:val="en-US" w:eastAsia="zh-CN"/>
              </w:rPr>
              <w:t>现场执行人员，分工明确（场内协调、设备应急、技术保障等）。提供应急预案（如断电、设备故障、同传中断等）。</w:t>
            </w:r>
          </w:p>
          <w:p w14:paraId="72FD1B7E">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4.3 嘉宾邀请及接待管理</w:t>
            </w:r>
          </w:p>
          <w:p w14:paraId="2BAB0993">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协助</w:t>
            </w:r>
            <w:r>
              <w:rPr>
                <w:rFonts w:hint="eastAsia" w:eastAsia="仿宋_GB2312" w:cs="Times New Roman"/>
                <w:color w:val="auto"/>
                <w:sz w:val="24"/>
                <w:szCs w:val="24"/>
                <w:lang w:val="en-US" w:eastAsia="zh-CN"/>
              </w:rPr>
              <w:t>做好特邀嘉宾邀请和接待保障工作。</w:t>
            </w:r>
            <w:r>
              <w:rPr>
                <w:rFonts w:hint="default" w:ascii="Times New Roman" w:hAnsi="Times New Roman" w:eastAsia="仿宋_GB2312" w:cs="Times New Roman"/>
                <w:color w:val="auto"/>
                <w:sz w:val="24"/>
                <w:szCs w:val="24"/>
                <w:lang w:val="en-US" w:eastAsia="zh-CN"/>
              </w:rPr>
              <w:t>所有接待人员需着装整洁得体、具备符合本次活动接待要求的专业能力、身体和心理素质及英语沟通能力，确保接待工作不出现重大失误。</w:t>
            </w:r>
          </w:p>
          <w:p w14:paraId="3FEDC49E">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default" w:ascii="黑体" w:hAnsi="黑体" w:eastAsia="黑体" w:cs="黑体"/>
                <w:color w:val="auto"/>
                <w:sz w:val="24"/>
                <w:szCs w:val="24"/>
                <w:lang w:val="en-US" w:eastAsia="zh-CN"/>
              </w:rPr>
            </w:pPr>
            <w:r>
              <w:rPr>
                <w:rFonts w:hint="default" w:ascii="黑体" w:hAnsi="黑体" w:eastAsia="黑体" w:cs="黑体"/>
                <w:color w:val="auto"/>
                <w:sz w:val="24"/>
                <w:szCs w:val="24"/>
                <w:lang w:val="en-US" w:eastAsia="zh-CN"/>
              </w:rPr>
              <w:t>五、其他相关会务服务</w:t>
            </w:r>
          </w:p>
          <w:p w14:paraId="6344B2E0">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5.1 会议物料</w:t>
            </w:r>
          </w:p>
          <w:p w14:paraId="30964E51">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桌签、议程等，需采用中英文双语，格式统一、印刷清晰。座位图需根据最终确认名单动态更新。提供备用物料。</w:t>
            </w:r>
          </w:p>
          <w:p w14:paraId="76FE704F">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5.2 响应时间</w:t>
            </w:r>
          </w:p>
          <w:p w14:paraId="1AB78148">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color w:val="auto"/>
                <w:lang w:val="en-US" w:eastAsia="zh-CN"/>
              </w:rPr>
            </w:pPr>
            <w:r>
              <w:rPr>
                <w:rFonts w:hint="eastAsia" w:eastAsia="仿宋_GB2312" w:cs="Times New Roman"/>
                <w:color w:val="auto"/>
                <w:sz w:val="24"/>
                <w:szCs w:val="24"/>
                <w:lang w:val="en-US" w:eastAsia="zh-CN"/>
              </w:rPr>
              <w:t>主办</w:t>
            </w:r>
            <w:r>
              <w:rPr>
                <w:rFonts w:hint="default" w:ascii="Times New Roman" w:hAnsi="Times New Roman" w:eastAsia="仿宋_GB2312" w:cs="Times New Roman"/>
                <w:color w:val="auto"/>
                <w:sz w:val="24"/>
                <w:szCs w:val="24"/>
                <w:lang w:val="en-US" w:eastAsia="zh-CN"/>
              </w:rPr>
              <w:t>方提出需求或反馈意见时，需快速响应。</w:t>
            </w:r>
          </w:p>
        </w:tc>
      </w:tr>
    </w:tbl>
    <w:p w14:paraId="1DAF249E">
      <w:pPr>
        <w:pageBreakBefore w:val="0"/>
        <w:kinsoku/>
        <w:overflowPunct/>
        <w:topLinePunct w:val="0"/>
        <w:autoSpaceDE/>
        <w:autoSpaceDN/>
        <w:bidi w:val="0"/>
        <w:adjustRightInd/>
        <w:spacing w:line="560" w:lineRule="exact"/>
        <w:ind w:firstLine="6080" w:firstLineChars="1900"/>
        <w:textAlignment w:val="auto"/>
        <w:rPr>
          <w:rFonts w:hint="eastAsia" w:ascii="Times New Roman" w:hAnsi="Times New Roman" w:eastAsia="仿宋_GB2312"/>
          <w:bCs/>
          <w:color w:val="auto"/>
          <w:kern w:val="0"/>
          <w:sz w:val="32"/>
          <w:szCs w:val="32"/>
          <w:lang w:val="en-US" w:eastAsia="zh-CN"/>
        </w:rPr>
      </w:pPr>
    </w:p>
    <w:p w14:paraId="013208F4">
      <w:pPr>
        <w:pageBreakBefore w:val="0"/>
        <w:kinsoku/>
        <w:overflowPunct/>
        <w:topLinePunct w:val="0"/>
        <w:autoSpaceDE/>
        <w:autoSpaceDN/>
        <w:bidi w:val="0"/>
        <w:adjustRightInd/>
        <w:spacing w:line="560" w:lineRule="exact"/>
        <w:ind w:firstLine="6080" w:firstLineChars="1900"/>
        <w:textAlignment w:val="auto"/>
        <w:rPr>
          <w:rFonts w:hint="eastAsia" w:ascii="Times New Roman" w:hAnsi="Times New Roman" w:eastAsia="仿宋_GB2312"/>
          <w:bCs/>
          <w:color w:val="auto"/>
          <w:kern w:val="0"/>
          <w:sz w:val="32"/>
          <w:szCs w:val="32"/>
          <w:lang w:val="en-US" w:eastAsia="zh-CN"/>
        </w:rPr>
      </w:pPr>
    </w:p>
    <w:p w14:paraId="43C2673C">
      <w:pPr>
        <w:pageBreakBefore w:val="0"/>
        <w:kinsoku/>
        <w:overflowPunct/>
        <w:topLinePunct w:val="0"/>
        <w:autoSpaceDE/>
        <w:autoSpaceDN/>
        <w:bidi w:val="0"/>
        <w:adjustRightInd/>
        <w:spacing w:line="560" w:lineRule="exact"/>
        <w:ind w:firstLine="6080" w:firstLineChars="1900"/>
        <w:textAlignment w:val="auto"/>
        <w:rPr>
          <w:rFonts w:hint="eastAsia" w:ascii="Times New Roman" w:hAnsi="Times New Roman" w:eastAsia="仿宋_GB2312"/>
          <w:bCs/>
          <w:color w:val="auto"/>
          <w:kern w:val="0"/>
          <w:sz w:val="32"/>
          <w:szCs w:val="32"/>
          <w:lang w:val="en-US" w:eastAsia="zh-CN"/>
        </w:rPr>
      </w:pPr>
    </w:p>
    <w:p w14:paraId="7D7B26ED">
      <w:pPr>
        <w:pageBreakBefore w:val="0"/>
        <w:kinsoku/>
        <w:overflowPunct/>
        <w:topLinePunct w:val="0"/>
        <w:autoSpaceDE/>
        <w:autoSpaceDN/>
        <w:bidi w:val="0"/>
        <w:adjustRightInd/>
        <w:spacing w:line="560" w:lineRule="exact"/>
        <w:ind w:firstLine="6080" w:firstLineChars="1900"/>
        <w:textAlignment w:val="auto"/>
        <w:rPr>
          <w:rFonts w:hint="default" w:ascii="Times New Roman" w:hAnsi="Times New Roman" w:eastAsia="仿宋_GB2312"/>
          <w:bCs/>
          <w:color w:val="auto"/>
          <w:kern w:val="0"/>
          <w:sz w:val="32"/>
          <w:szCs w:val="32"/>
          <w:lang w:val="en-US" w:eastAsia="zh-CN"/>
        </w:rPr>
      </w:pPr>
      <w:r>
        <w:rPr>
          <w:rFonts w:hint="eastAsia" w:ascii="Times New Roman" w:hAnsi="Times New Roman" w:eastAsia="仿宋_GB2312"/>
          <w:bCs/>
          <w:color w:val="auto"/>
          <w:kern w:val="0"/>
          <w:sz w:val="32"/>
          <w:szCs w:val="32"/>
          <w:lang w:val="en-US" w:eastAsia="zh-CN"/>
        </w:rPr>
        <w:t>广西贸促会</w:t>
      </w:r>
    </w:p>
    <w:p w14:paraId="28BBB2FE">
      <w:pPr>
        <w:pStyle w:val="3"/>
        <w:keepNext w:val="0"/>
        <w:keepLines w:val="0"/>
        <w:pageBreakBefore w:val="0"/>
        <w:widowControl w:val="0"/>
        <w:kinsoku/>
        <w:wordWrap/>
        <w:overflowPunct/>
        <w:topLinePunct w:val="0"/>
        <w:autoSpaceDE/>
        <w:autoSpaceDN/>
        <w:bidi w:val="0"/>
        <w:adjustRightInd/>
        <w:snapToGrid w:val="0"/>
        <w:spacing w:line="560" w:lineRule="exact"/>
        <w:ind w:firstLine="5760" w:firstLineChars="1800"/>
        <w:jc w:val="both"/>
        <w:textAlignment w:val="auto"/>
        <w:rPr>
          <w:rFonts w:hint="eastAsia" w:eastAsia="仿宋_GB2312" w:cs="Times New Roman"/>
          <w:color w:val="auto"/>
          <w:sz w:val="32"/>
          <w:szCs w:val="32"/>
          <w:lang w:val="en-US" w:eastAsia="zh-CN"/>
        </w:rPr>
      </w:pPr>
      <w:r>
        <w:rPr>
          <w:rFonts w:hint="eastAsia" w:ascii="Times New Roman" w:hAnsi="Times New Roman" w:eastAsia="仿宋_GB2312"/>
          <w:bCs/>
          <w:color w:val="auto"/>
          <w:kern w:val="0"/>
          <w:sz w:val="32"/>
          <w:szCs w:val="32"/>
        </w:rPr>
        <w:t>202</w:t>
      </w:r>
      <w:r>
        <w:rPr>
          <w:rFonts w:hint="eastAsia" w:eastAsia="仿宋_GB2312"/>
          <w:bCs/>
          <w:color w:val="auto"/>
          <w:kern w:val="0"/>
          <w:sz w:val="32"/>
          <w:szCs w:val="32"/>
          <w:lang w:val="en-US" w:eastAsia="zh-CN"/>
        </w:rPr>
        <w:t>6</w:t>
      </w:r>
      <w:r>
        <w:rPr>
          <w:rFonts w:hint="eastAsia" w:ascii="Times New Roman" w:hAnsi="Times New Roman" w:eastAsia="仿宋_GB2312"/>
          <w:bCs/>
          <w:color w:val="auto"/>
          <w:kern w:val="0"/>
          <w:sz w:val="32"/>
          <w:szCs w:val="32"/>
        </w:rPr>
        <w:t>年</w:t>
      </w:r>
      <w:r>
        <w:rPr>
          <w:rFonts w:hint="eastAsia" w:eastAsia="仿宋_GB2312"/>
          <w:bCs/>
          <w:color w:val="auto"/>
          <w:kern w:val="0"/>
          <w:sz w:val="32"/>
          <w:szCs w:val="32"/>
          <w:lang w:val="en-US" w:eastAsia="zh-CN"/>
        </w:rPr>
        <w:t>4</w:t>
      </w:r>
      <w:r>
        <w:rPr>
          <w:rFonts w:hint="eastAsia" w:ascii="Times New Roman" w:hAnsi="Times New Roman" w:eastAsia="仿宋_GB2312"/>
          <w:bCs/>
          <w:color w:val="auto"/>
          <w:kern w:val="0"/>
          <w:sz w:val="32"/>
          <w:szCs w:val="32"/>
        </w:rPr>
        <w:t>月</w:t>
      </w:r>
      <w:r>
        <w:rPr>
          <w:rFonts w:hint="eastAsia" w:eastAsia="仿宋_GB2312"/>
          <w:bCs/>
          <w:color w:val="auto"/>
          <w:kern w:val="0"/>
          <w:sz w:val="32"/>
          <w:szCs w:val="32"/>
          <w:lang w:val="en-US" w:eastAsia="zh-CN"/>
        </w:rPr>
        <w:t>3</w:t>
      </w:r>
      <w:r>
        <w:rPr>
          <w:rFonts w:hint="eastAsia" w:ascii="Times New Roman" w:hAnsi="Times New Roman" w:eastAsia="仿宋_GB2312"/>
          <w:bCs/>
          <w:color w:val="auto"/>
          <w:kern w:val="0"/>
          <w:sz w:val="32"/>
          <w:szCs w:val="32"/>
        </w:rPr>
        <w:t>日</w:t>
      </w:r>
    </w:p>
    <w:p w14:paraId="7019B32C"/>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7BC5">
    <w:pPr>
      <w:pStyle w:val="3"/>
      <w:jc w:val="right"/>
      <w:rPr>
        <w:rFonts w:ascii="宋体" w:hAnsi="宋体" w:eastAsia="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CCF62C">
                          <w:pPr>
                            <w:pStyle w:val="3"/>
                            <w:jc w:val="right"/>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5 -</w:t>
                          </w:r>
                          <w:r>
                            <w:rPr>
                              <w:rFonts w:ascii="宋体" w:hAnsi="宋体" w:eastAsia="宋体"/>
                              <w:sz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ECCF62C">
                    <w:pPr>
                      <w:pStyle w:val="3"/>
                      <w:jc w:val="right"/>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5 -</w:t>
                    </w:r>
                    <w:r>
                      <w:rPr>
                        <w:rFonts w:ascii="宋体" w:hAnsi="宋体" w:eastAsia="宋体"/>
                        <w:sz w:val="28"/>
                      </w:rPr>
                      <w:fldChar w:fldCharType="end"/>
                    </w:r>
                  </w:p>
                </w:txbxContent>
              </v:textbox>
            </v:shape>
          </w:pict>
        </mc:Fallback>
      </mc:AlternateContent>
    </w:r>
  </w:p>
  <w:p w14:paraId="179F0E7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CC69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B630E"/>
    <w:rsid w:val="763B6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99"/>
    <w:pPr>
      <w:ind w:firstLine="420"/>
    </w:pPr>
    <w:rPr>
      <w:rFonts w:ascii="Times New Roman" w:hAnsi="Times New Roman" w:cs="Times New Roma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2026-04-03T02:57:00Z</dcterms:created>
  <dc:creator>Liekkas</dc:creator>
  <cp:lastModifiedBy>Liekkas</cp:lastModifiedBy>
  <dcterms:modified xsi:type="dcterms:W3CDTF">2026-04-03T02:57:42Z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46FFB7C955534C8C828469E793381CE8_11</vt:lpwstr>
  </property>
  <property fmtid="{D5CDD505-2E9C-101B-9397-08002B2CF9AE}" pid="4" name="KSOTemplateDocerSaveRecord">
    <vt:lpwstr>eyJoZGlkIjoiMDlmNWU1NmYwNDA2M2EzODM4MWQzNjI2NGEyYjA2NTkiLCJ1c2VySWQiOiIyMjUzNDUzOTgifQ==</vt:lpwstr>
  </property>
</Properties>
</file>